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6AE5" w14:textId="77777777" w:rsidR="00E375AF" w:rsidRDefault="00E375AF" w:rsidP="00E375AF">
      <w:pPr>
        <w:pStyle w:val="Heading1"/>
        <w:ind w:left="2149" w:right="2207"/>
        <w:jc w:val="center"/>
        <w:rPr>
          <w:sz w:val="24"/>
          <w:szCs w:val="24"/>
        </w:rPr>
      </w:pPr>
      <w:r>
        <w:rPr>
          <w:sz w:val="24"/>
          <w:szCs w:val="24"/>
        </w:rPr>
        <w:t>Appendix B</w:t>
      </w:r>
      <w:r w:rsidRPr="00934D9F">
        <w:rPr>
          <w:sz w:val="24"/>
          <w:szCs w:val="24"/>
        </w:rPr>
        <w:t xml:space="preserve">: </w:t>
      </w:r>
    </w:p>
    <w:p w14:paraId="3BB191D5" w14:textId="77777777" w:rsidR="00E375AF" w:rsidRPr="00934D9F" w:rsidRDefault="00E375AF" w:rsidP="00E375AF">
      <w:pPr>
        <w:pStyle w:val="Heading1"/>
        <w:ind w:left="2149" w:right="2207"/>
        <w:jc w:val="center"/>
        <w:rPr>
          <w:sz w:val="24"/>
          <w:szCs w:val="24"/>
        </w:rPr>
      </w:pPr>
      <w:r w:rsidRPr="00934D9F">
        <w:rPr>
          <w:sz w:val="24"/>
          <w:szCs w:val="24"/>
        </w:rPr>
        <w:t>List</w:t>
      </w:r>
      <w:r>
        <w:rPr>
          <w:sz w:val="24"/>
          <w:szCs w:val="24"/>
        </w:rPr>
        <w:t>s</w:t>
      </w:r>
      <w:r w:rsidRPr="00934D9F">
        <w:rPr>
          <w:sz w:val="24"/>
          <w:szCs w:val="24"/>
        </w:rPr>
        <w:t xml:space="preserve"> of GRA Partner Countries and Regions</w:t>
      </w:r>
      <w:r>
        <w:rPr>
          <w:sz w:val="24"/>
          <w:szCs w:val="24"/>
        </w:rPr>
        <w:t xml:space="preserve"> and </w:t>
      </w:r>
      <w:r w:rsidRPr="00F74C7F">
        <w:t>Eligible</w:t>
      </w:r>
      <w:r w:rsidRPr="00F74C7F">
        <w:rPr>
          <w:spacing w:val="-1"/>
        </w:rPr>
        <w:t xml:space="preserve"> </w:t>
      </w:r>
      <w:r w:rsidRPr="00F74C7F">
        <w:t>Countries/Regions</w:t>
      </w:r>
      <w:r w:rsidRPr="00673B7C">
        <w:rPr>
          <w:sz w:val="24"/>
          <w:szCs w:val="24"/>
          <w:vertAlign w:val="superscript"/>
        </w:rPr>
        <w:footnoteReference w:id="1"/>
      </w:r>
      <w:bookmarkStart w:id="0" w:name="_GoBack"/>
      <w:bookmarkEnd w:id="0"/>
    </w:p>
    <w:p w14:paraId="26346C86" w14:textId="77777777" w:rsidR="00E375AF" w:rsidRDefault="00E375AF" w:rsidP="00E375AF">
      <w:pPr>
        <w:pStyle w:val="BodyText"/>
        <w:spacing w:before="1"/>
        <w:rPr>
          <w:rFonts w:ascii="Times New Roman"/>
          <w:b/>
        </w:rPr>
      </w:pPr>
    </w:p>
    <w:p w14:paraId="443429D8" w14:textId="77777777" w:rsidR="00E375AF" w:rsidRPr="006D4D16" w:rsidRDefault="00E375AF" w:rsidP="00E375AF">
      <w:pPr>
        <w:tabs>
          <w:tab w:val="left" w:pos="480"/>
        </w:tabs>
        <w:ind w:left="118"/>
        <w:rPr>
          <w:b/>
          <w:bCs/>
        </w:rPr>
      </w:pPr>
      <w:r w:rsidRPr="006D4D16">
        <w:rPr>
          <w:b/>
          <w:bCs/>
        </w:rPr>
        <w:t>Table 1: Partners</w:t>
      </w:r>
    </w:p>
    <w:p w14:paraId="20362328" w14:textId="77777777" w:rsidR="00E375AF" w:rsidRDefault="00E375AF" w:rsidP="00E375AF">
      <w:pPr>
        <w:pStyle w:val="BodyText"/>
        <w:spacing w:before="6"/>
        <w:rPr>
          <w:sz w:val="26"/>
        </w:rPr>
      </w:pPr>
    </w:p>
    <w:tbl>
      <w:tblPr>
        <w:tblW w:w="0" w:type="auto"/>
        <w:tblInd w:w="154" w:type="dxa"/>
        <w:tblBorders>
          <w:top w:val="single" w:sz="8" w:space="0" w:color="6F8996"/>
          <w:left w:val="single" w:sz="8" w:space="0" w:color="6F8996"/>
          <w:bottom w:val="single" w:sz="8" w:space="0" w:color="6F8996"/>
          <w:right w:val="single" w:sz="8" w:space="0" w:color="6F8996"/>
          <w:insideH w:val="single" w:sz="8" w:space="0" w:color="6F8996"/>
          <w:insideV w:val="single" w:sz="8" w:space="0" w:color="6F89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890"/>
        <w:gridCol w:w="6650"/>
      </w:tblGrid>
      <w:tr w:rsidR="00E375AF" w14:paraId="70AEA3F9" w14:textId="77777777" w:rsidTr="007A0879">
        <w:trPr>
          <w:trHeight w:val="690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18A2DD"/>
          </w:tcPr>
          <w:p w14:paraId="57EF6748" w14:textId="77777777" w:rsidR="00E375AF" w:rsidRDefault="00E375AF" w:rsidP="007A0879">
            <w:pPr>
              <w:pStyle w:val="TableParagraph"/>
              <w:spacing w:before="2" w:line="320" w:lineRule="atLeast"/>
              <w:ind w:left="99" w:right="312"/>
              <w:rPr>
                <w:sz w:val="24"/>
              </w:rPr>
            </w:pPr>
            <w:r>
              <w:rPr>
                <w:color w:val="FFFFFF"/>
                <w:w w:val="70"/>
                <w:sz w:val="24"/>
              </w:rPr>
              <w:t xml:space="preserve">COUNTRY/ </w:t>
            </w:r>
            <w:r>
              <w:rPr>
                <w:color w:val="FFFFFF"/>
                <w:w w:val="85"/>
                <w:sz w:val="24"/>
              </w:rPr>
              <w:t>REGION</w:t>
            </w: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shd w:val="clear" w:color="auto" w:fill="18A2DD"/>
          </w:tcPr>
          <w:p w14:paraId="165A2660" w14:textId="77777777" w:rsidR="00E375AF" w:rsidRDefault="00E375AF" w:rsidP="007A0879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PARTNER</w:t>
            </w:r>
          </w:p>
        </w:tc>
        <w:tc>
          <w:tcPr>
            <w:tcW w:w="6650" w:type="dxa"/>
            <w:tcBorders>
              <w:top w:val="nil"/>
              <w:left w:val="nil"/>
              <w:right w:val="nil"/>
            </w:tcBorders>
            <w:shd w:val="clear" w:color="auto" w:fill="18A2DD"/>
          </w:tcPr>
          <w:p w14:paraId="1B7EF5F6" w14:textId="77777777" w:rsidR="00E375AF" w:rsidRDefault="00E375AF" w:rsidP="007A0879">
            <w:pPr>
              <w:pStyle w:val="TableParagraph"/>
              <w:spacing w:before="45"/>
              <w:ind w:left="99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ELIGIBILITY CRITERIA for Inbound to Canada and Outbound to Partner Country/Region</w:t>
            </w:r>
          </w:p>
        </w:tc>
      </w:tr>
      <w:tr w:rsidR="00E375AF" w:rsidRPr="00680975" w14:paraId="33C725D0" w14:textId="77777777" w:rsidTr="007A0879">
        <w:trPr>
          <w:trHeight w:val="1214"/>
        </w:trPr>
        <w:tc>
          <w:tcPr>
            <w:tcW w:w="1241" w:type="dxa"/>
            <w:tcBorders>
              <w:left w:val="nil"/>
              <w:right w:val="single" w:sz="8" w:space="0" w:color="18A2DD"/>
            </w:tcBorders>
          </w:tcPr>
          <w:p w14:paraId="76D57DD7" w14:textId="77777777" w:rsidR="00E375AF" w:rsidRPr="00680975" w:rsidRDefault="00E375AF" w:rsidP="007A0879">
            <w:pPr>
              <w:pStyle w:val="TableParagraph"/>
              <w:spacing w:before="16"/>
              <w:ind w:left="80"/>
            </w:pPr>
            <w:r w:rsidRPr="00680975">
              <w:rPr>
                <w:w w:val="95"/>
              </w:rPr>
              <w:t>Brazil</w:t>
            </w:r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7749A101" w14:textId="77777777" w:rsidR="00E375AF" w:rsidRPr="00680975" w:rsidRDefault="00E375AF" w:rsidP="007A0879">
            <w:pPr>
              <w:pStyle w:val="TableParagraph"/>
              <w:spacing w:before="35"/>
            </w:pPr>
            <w:hyperlink r:id="rId9">
              <w:r w:rsidRPr="00680975">
                <w:rPr>
                  <w:color w:val="205E9E"/>
                  <w:w w:val="90"/>
                </w:rPr>
                <w:t>CAPES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5EB2A5F6" w14:textId="77777777" w:rsidR="00E375AF" w:rsidRPr="00680975" w:rsidRDefault="00E375AF" w:rsidP="007A0879">
            <w:pPr>
              <w:pStyle w:val="TableParagraph"/>
              <w:spacing w:before="35"/>
            </w:pPr>
            <w:r w:rsidRPr="00680975">
              <w:t>Inbound:</w:t>
            </w:r>
          </w:p>
          <w:p w14:paraId="0695BF4A" w14:textId="77777777" w:rsidR="00E375AF" w:rsidRPr="00680975" w:rsidRDefault="00E375AF" w:rsidP="007A0879">
            <w:pPr>
              <w:pStyle w:val="TableParagraph"/>
              <w:spacing w:before="46" w:line="201" w:lineRule="auto"/>
              <w:ind w:right="4530" w:firstLine="270"/>
            </w:pPr>
            <w:r w:rsidRPr="00680975">
              <w:rPr>
                <w:w w:val="85"/>
              </w:rPr>
              <w:t xml:space="preserve">» PhD students only </w:t>
            </w:r>
            <w:r w:rsidRPr="00680975">
              <w:rPr>
                <w:w w:val="95"/>
              </w:rPr>
              <w:t>Outbound:</w:t>
            </w:r>
          </w:p>
          <w:p w14:paraId="39D82318" w14:textId="77777777" w:rsidR="00E375AF" w:rsidRPr="00680975" w:rsidRDefault="00E375AF" w:rsidP="007A0879">
            <w:pPr>
              <w:pStyle w:val="TableParagraph"/>
              <w:ind w:left="359"/>
            </w:pPr>
            <w:r w:rsidRPr="00680975">
              <w:t>» Master’s and PhD students only</w:t>
            </w:r>
          </w:p>
        </w:tc>
      </w:tr>
      <w:tr w:rsidR="00E375AF" w:rsidRPr="00680975" w14:paraId="10940FB2" w14:textId="77777777" w:rsidTr="007A0879">
        <w:trPr>
          <w:trHeight w:val="1214"/>
        </w:trPr>
        <w:tc>
          <w:tcPr>
            <w:tcW w:w="1241" w:type="dxa"/>
            <w:vMerge w:val="restart"/>
            <w:tcBorders>
              <w:left w:val="nil"/>
              <w:right w:val="single" w:sz="8" w:space="0" w:color="18A2DD"/>
            </w:tcBorders>
          </w:tcPr>
          <w:p w14:paraId="7A026B16" w14:textId="77777777" w:rsidR="00E375AF" w:rsidRPr="00680975" w:rsidRDefault="00E375AF" w:rsidP="007A0879">
            <w:pPr>
              <w:pStyle w:val="TableParagraph"/>
              <w:spacing w:before="36"/>
              <w:ind w:left="99"/>
            </w:pPr>
            <w:r w:rsidRPr="00680975">
              <w:rPr>
                <w:w w:val="95"/>
              </w:rPr>
              <w:t>France</w:t>
            </w:r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49D3129E" w14:textId="77777777" w:rsidR="00E375AF" w:rsidRPr="00680975" w:rsidRDefault="00E375AF" w:rsidP="007A0879">
            <w:pPr>
              <w:pStyle w:val="TableParagraph"/>
              <w:spacing w:before="36"/>
            </w:pPr>
            <w:hyperlink r:id="rId10">
              <w:proofErr w:type="spellStart"/>
              <w:r w:rsidRPr="00680975">
                <w:rPr>
                  <w:color w:val="205E9E"/>
                </w:rPr>
                <w:t>Inria</w:t>
              </w:r>
              <w:proofErr w:type="spellEnd"/>
              <w:r w:rsidRPr="00680975">
                <w:rPr>
                  <w:color w:val="205E9E"/>
                </w:rPr>
                <w:t xml:space="preserve"> Research </w:t>
              </w:r>
              <w:proofErr w:type="spellStart"/>
              <w:r w:rsidRPr="00680975">
                <w:rPr>
                  <w:color w:val="205E9E"/>
                </w:rPr>
                <w:t>Centres</w:t>
              </w:r>
              <w:proofErr w:type="spellEnd"/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417E1954" w14:textId="77777777" w:rsidR="00E375AF" w:rsidRPr="00680975" w:rsidRDefault="00E375AF" w:rsidP="007A0879">
            <w:pPr>
              <w:pStyle w:val="TableParagraph"/>
              <w:spacing w:before="36"/>
            </w:pPr>
            <w:r w:rsidRPr="00680975">
              <w:t>Inbound:</w:t>
            </w:r>
          </w:p>
          <w:p w14:paraId="1D9E94DE" w14:textId="77777777" w:rsidR="00E375AF" w:rsidRPr="00680975" w:rsidRDefault="00E375AF" w:rsidP="007A0879">
            <w:pPr>
              <w:pStyle w:val="TableParagraph"/>
              <w:spacing w:before="45" w:line="201" w:lineRule="auto"/>
              <w:ind w:right="2285" w:firstLine="270"/>
            </w:pPr>
            <w:r w:rsidRPr="00680975">
              <w:rPr>
                <w:w w:val="80"/>
              </w:rPr>
              <w:t xml:space="preserve">» PhD students only from </w:t>
            </w:r>
            <w:proofErr w:type="spellStart"/>
            <w:r w:rsidRPr="00680975">
              <w:rPr>
                <w:w w:val="80"/>
              </w:rPr>
              <w:t>Inria</w:t>
            </w:r>
            <w:proofErr w:type="spellEnd"/>
            <w:r w:rsidRPr="00680975">
              <w:rPr>
                <w:w w:val="80"/>
              </w:rPr>
              <w:t xml:space="preserve"> Research </w:t>
            </w:r>
            <w:proofErr w:type="spellStart"/>
            <w:r w:rsidRPr="00680975">
              <w:rPr>
                <w:w w:val="80"/>
              </w:rPr>
              <w:t>Centres</w:t>
            </w:r>
            <w:proofErr w:type="spellEnd"/>
            <w:r w:rsidRPr="00680975">
              <w:rPr>
                <w:w w:val="80"/>
              </w:rPr>
              <w:t xml:space="preserve"> </w:t>
            </w:r>
            <w:r w:rsidRPr="00680975">
              <w:rPr>
                <w:w w:val="90"/>
              </w:rPr>
              <w:t>Outbound:</w:t>
            </w:r>
          </w:p>
          <w:p w14:paraId="67C1CAF5" w14:textId="77777777" w:rsidR="00E375AF" w:rsidRPr="00680975" w:rsidRDefault="00E375AF" w:rsidP="007A0879">
            <w:pPr>
              <w:pStyle w:val="TableParagraph"/>
              <w:ind w:left="359"/>
            </w:pPr>
            <w:r w:rsidRPr="00680975">
              <w:t>» Master’s and PhD students only</w:t>
            </w:r>
          </w:p>
        </w:tc>
      </w:tr>
      <w:tr w:rsidR="00E375AF" w:rsidRPr="00680975" w14:paraId="64023ACE" w14:textId="77777777" w:rsidTr="007A0879">
        <w:trPr>
          <w:trHeight w:val="1171"/>
        </w:trPr>
        <w:tc>
          <w:tcPr>
            <w:tcW w:w="1241" w:type="dxa"/>
            <w:vMerge/>
            <w:tcBorders>
              <w:top w:val="nil"/>
              <w:left w:val="nil"/>
              <w:right w:val="single" w:sz="8" w:space="0" w:color="18A2DD"/>
            </w:tcBorders>
          </w:tcPr>
          <w:p w14:paraId="1B2AC85A" w14:textId="77777777" w:rsidR="00E375AF" w:rsidRPr="00680975" w:rsidRDefault="00E375AF" w:rsidP="007A0879"/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5354F05F" w14:textId="77777777" w:rsidR="00E375AF" w:rsidRPr="00680975" w:rsidRDefault="00E375AF" w:rsidP="007A0879">
            <w:pPr>
              <w:pStyle w:val="TableParagraph"/>
              <w:spacing w:before="36" w:line="381" w:lineRule="auto"/>
              <w:ind w:right="775"/>
              <w:rPr>
                <w:lang w:val="fr-FR"/>
              </w:rPr>
            </w:pPr>
            <w:hyperlink r:id="rId11">
              <w:r w:rsidRPr="00680975">
                <w:rPr>
                  <w:color w:val="205E9E"/>
                  <w:w w:val="90"/>
                  <w:lang w:val="fr-FR"/>
                </w:rPr>
                <w:t>Université de Bordeaux</w:t>
              </w:r>
            </w:hyperlink>
            <w:r w:rsidRPr="00680975">
              <w:rPr>
                <w:color w:val="205E9E"/>
                <w:w w:val="90"/>
                <w:lang w:val="fr-FR"/>
              </w:rPr>
              <w:t xml:space="preserve"> </w:t>
            </w:r>
            <w:hyperlink r:id="rId12">
              <w:r w:rsidRPr="00680975">
                <w:rPr>
                  <w:color w:val="205E9E"/>
                  <w:w w:val="95"/>
                  <w:lang w:val="fr-FR"/>
                </w:rPr>
                <w:t>École Polytechnique</w:t>
              </w:r>
            </w:hyperlink>
          </w:p>
          <w:p w14:paraId="7C9657E1" w14:textId="77777777" w:rsidR="00E375AF" w:rsidRPr="00680975" w:rsidRDefault="00E375AF" w:rsidP="007A0879">
            <w:pPr>
              <w:pStyle w:val="TableParagraph"/>
              <w:spacing w:before="0" w:line="257" w:lineRule="exact"/>
              <w:rPr>
                <w:lang w:val="fr-FR"/>
              </w:rPr>
            </w:pPr>
            <w:hyperlink r:id="rId13">
              <w:r w:rsidRPr="00680975">
                <w:rPr>
                  <w:color w:val="205E9E"/>
                  <w:w w:val="90"/>
                  <w:lang w:val="fr-FR"/>
                </w:rPr>
                <w:t>Université de Lorraine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2EB65E1B" w14:textId="77777777" w:rsidR="00E375AF" w:rsidRPr="00680975" w:rsidRDefault="00E375AF" w:rsidP="007A0879">
            <w:pPr>
              <w:pStyle w:val="TableParagraph"/>
              <w:spacing w:before="36"/>
            </w:pPr>
            <w:r w:rsidRPr="00680975">
              <w:t>Inbound/Outbound:</w:t>
            </w:r>
          </w:p>
          <w:p w14:paraId="254505F4" w14:textId="77777777" w:rsidR="00E375AF" w:rsidRPr="00680975" w:rsidRDefault="00E375AF" w:rsidP="007A0879">
            <w:pPr>
              <w:pStyle w:val="TableParagraph"/>
              <w:spacing w:before="45" w:line="201" w:lineRule="auto"/>
              <w:ind w:left="539" w:right="3042" w:hanging="180"/>
            </w:pPr>
            <w:r w:rsidRPr="00680975">
              <w:rPr>
                <w:w w:val="80"/>
              </w:rPr>
              <w:t xml:space="preserve">» Senior undergraduates, Master’s, PhD </w:t>
            </w:r>
            <w:r w:rsidRPr="00680975">
              <w:rPr>
                <w:w w:val="85"/>
              </w:rPr>
              <w:t>students and Postdoctoral Fellows</w:t>
            </w:r>
          </w:p>
        </w:tc>
      </w:tr>
      <w:tr w:rsidR="00E375AF" w:rsidRPr="00680975" w14:paraId="578B05DE" w14:textId="77777777" w:rsidTr="007A0879">
        <w:trPr>
          <w:trHeight w:val="1502"/>
        </w:trPr>
        <w:tc>
          <w:tcPr>
            <w:tcW w:w="1241" w:type="dxa"/>
            <w:vMerge/>
            <w:tcBorders>
              <w:top w:val="nil"/>
              <w:left w:val="nil"/>
              <w:right w:val="single" w:sz="8" w:space="0" w:color="18A2DD"/>
            </w:tcBorders>
          </w:tcPr>
          <w:p w14:paraId="4496D085" w14:textId="77777777" w:rsidR="00E375AF" w:rsidRPr="00680975" w:rsidRDefault="00E375AF" w:rsidP="007A0879"/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68CA566E" w14:textId="77777777" w:rsidR="00E375AF" w:rsidRPr="00680975" w:rsidRDefault="00E375AF" w:rsidP="007A0879">
            <w:pPr>
              <w:pStyle w:val="TableParagraph"/>
              <w:spacing w:before="35"/>
            </w:pPr>
            <w:hyperlink r:id="rId14">
              <w:proofErr w:type="spellStart"/>
              <w:r w:rsidRPr="00680975">
                <w:rPr>
                  <w:color w:val="205E9E"/>
                  <w:w w:val="95"/>
                </w:rPr>
                <w:t>Université</w:t>
              </w:r>
              <w:proofErr w:type="spellEnd"/>
              <w:r w:rsidRPr="00680975">
                <w:rPr>
                  <w:color w:val="205E9E"/>
                  <w:w w:val="95"/>
                </w:rPr>
                <w:t xml:space="preserve"> Grenoble Alpes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3562AB2E" w14:textId="77777777" w:rsidR="00E375AF" w:rsidRPr="00680975" w:rsidRDefault="00E375AF" w:rsidP="007A0879">
            <w:pPr>
              <w:pStyle w:val="TableParagraph"/>
              <w:spacing w:before="35"/>
            </w:pPr>
            <w:r w:rsidRPr="00680975">
              <w:t>Inbound:</w:t>
            </w:r>
          </w:p>
          <w:p w14:paraId="254DC8CC" w14:textId="77777777" w:rsidR="00E375AF" w:rsidRPr="00680975" w:rsidRDefault="00E375AF" w:rsidP="007A0879">
            <w:pPr>
              <w:pStyle w:val="TableParagraph"/>
              <w:spacing w:before="46" w:line="201" w:lineRule="auto"/>
              <w:ind w:right="2143" w:firstLine="270"/>
            </w:pPr>
            <w:r w:rsidRPr="00680975">
              <w:rPr>
                <w:w w:val="80"/>
              </w:rPr>
              <w:t xml:space="preserve">» Master’s, PhD students and Postdoctoral Fellows </w:t>
            </w:r>
            <w:r w:rsidRPr="00680975">
              <w:rPr>
                <w:w w:val="90"/>
              </w:rPr>
              <w:t>Outbound:</w:t>
            </w:r>
          </w:p>
          <w:p w14:paraId="341CFFB8" w14:textId="77777777" w:rsidR="00E375AF" w:rsidRPr="00680975" w:rsidRDefault="00E375AF" w:rsidP="007A0879">
            <w:pPr>
              <w:pStyle w:val="TableParagraph"/>
              <w:spacing w:before="53" w:line="201" w:lineRule="auto"/>
              <w:ind w:left="539" w:right="2292" w:hanging="180"/>
            </w:pPr>
            <w:r w:rsidRPr="00680975">
              <w:rPr>
                <w:w w:val="80"/>
              </w:rPr>
              <w:t xml:space="preserve">» Senior undergraduates, Master’s, PhD students </w:t>
            </w:r>
            <w:r w:rsidRPr="00680975">
              <w:rPr>
                <w:w w:val="90"/>
              </w:rPr>
              <w:t>and Postdoctoral Fellows</w:t>
            </w:r>
          </w:p>
        </w:tc>
      </w:tr>
      <w:tr w:rsidR="00E375AF" w:rsidRPr="00680975" w14:paraId="6AF64B09" w14:textId="77777777" w:rsidTr="007A0879">
        <w:trPr>
          <w:trHeight w:val="1214"/>
        </w:trPr>
        <w:tc>
          <w:tcPr>
            <w:tcW w:w="1241" w:type="dxa"/>
            <w:tcBorders>
              <w:left w:val="nil"/>
              <w:right w:val="single" w:sz="8" w:space="0" w:color="18A2DD"/>
            </w:tcBorders>
          </w:tcPr>
          <w:p w14:paraId="0B6CEF31" w14:textId="77777777" w:rsidR="00E375AF" w:rsidRPr="00680975" w:rsidRDefault="00E375AF" w:rsidP="007A0879">
            <w:pPr>
              <w:pStyle w:val="TableParagraph"/>
              <w:spacing w:before="35"/>
              <w:ind w:left="99"/>
            </w:pPr>
            <w:r w:rsidRPr="00680975">
              <w:rPr>
                <w:w w:val="95"/>
              </w:rPr>
              <w:t>Germany**</w:t>
            </w:r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6D20E099" w14:textId="77777777" w:rsidR="00E375AF" w:rsidRPr="00680975" w:rsidRDefault="00E375AF" w:rsidP="007A0879">
            <w:pPr>
              <w:pStyle w:val="TableParagraph"/>
              <w:spacing w:before="35"/>
            </w:pPr>
            <w:hyperlink r:id="rId15">
              <w:r w:rsidRPr="00680975">
                <w:rPr>
                  <w:color w:val="205E9E"/>
                  <w:w w:val="95"/>
                </w:rPr>
                <w:t xml:space="preserve">DAAD </w:t>
              </w:r>
            </w:hyperlink>
            <w:r w:rsidRPr="00680975">
              <w:rPr>
                <w:w w:val="95"/>
              </w:rPr>
              <w:t>(GRI-RISE)</w:t>
            </w:r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21553775" w14:textId="77777777" w:rsidR="00E375AF" w:rsidRPr="00680975" w:rsidRDefault="00E375AF" w:rsidP="007A0879">
            <w:pPr>
              <w:pStyle w:val="TableParagraph"/>
              <w:spacing w:before="35"/>
            </w:pPr>
            <w:r w:rsidRPr="00680975">
              <w:t>Outbound:</w:t>
            </w:r>
          </w:p>
          <w:p w14:paraId="5D3D504E" w14:textId="77777777" w:rsidR="00E375AF" w:rsidRPr="00680975" w:rsidRDefault="00E375AF" w:rsidP="007A0879">
            <w:pPr>
              <w:pStyle w:val="TableParagraph"/>
              <w:spacing w:before="36"/>
              <w:ind w:left="359"/>
            </w:pPr>
            <w:r w:rsidRPr="00680975">
              <w:t>» Senior undergraduate students</w:t>
            </w:r>
          </w:p>
          <w:p w14:paraId="143EA125" w14:textId="77777777" w:rsidR="00E375AF" w:rsidRPr="00680975" w:rsidRDefault="00E375AF" w:rsidP="007A0879">
            <w:pPr>
              <w:pStyle w:val="TableParagraph"/>
              <w:spacing w:before="11" w:line="277" w:lineRule="exact"/>
              <w:ind w:left="359"/>
            </w:pPr>
            <w:r w:rsidRPr="00680975">
              <w:t>» 80% average minimum</w:t>
            </w:r>
          </w:p>
          <w:p w14:paraId="41B8D5FE" w14:textId="77777777" w:rsidR="00E375AF" w:rsidRPr="00680975" w:rsidRDefault="00E375AF" w:rsidP="007A0879">
            <w:pPr>
              <w:pStyle w:val="TableParagraph"/>
              <w:spacing w:before="0" w:line="273" w:lineRule="exact"/>
              <w:ind w:left="359"/>
            </w:pPr>
            <w:r w:rsidRPr="00680975">
              <w:t>» Meet specified language requirements</w:t>
            </w:r>
          </w:p>
        </w:tc>
      </w:tr>
      <w:tr w:rsidR="00E375AF" w:rsidRPr="00680975" w14:paraId="5228DFC4" w14:textId="77777777" w:rsidTr="007A0879">
        <w:trPr>
          <w:trHeight w:val="1403"/>
        </w:trPr>
        <w:tc>
          <w:tcPr>
            <w:tcW w:w="1241" w:type="dxa"/>
            <w:tcBorders>
              <w:left w:val="nil"/>
              <w:right w:val="single" w:sz="8" w:space="0" w:color="18A2DD"/>
            </w:tcBorders>
          </w:tcPr>
          <w:p w14:paraId="05A98957" w14:textId="77777777" w:rsidR="00E375AF" w:rsidRPr="00680975" w:rsidRDefault="00E375AF" w:rsidP="007A0879">
            <w:pPr>
              <w:pStyle w:val="TableParagraph"/>
              <w:spacing w:before="35"/>
              <w:ind w:left="99" w:right="203"/>
            </w:pPr>
            <w:r w:rsidRPr="00680975">
              <w:rPr>
                <w:w w:val="95"/>
              </w:rPr>
              <w:t xml:space="preserve">United </w:t>
            </w:r>
            <w:r w:rsidRPr="00680975">
              <w:rPr>
                <w:w w:val="80"/>
              </w:rPr>
              <w:t>Kingdom**</w:t>
            </w:r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540685D4" w14:textId="77777777" w:rsidR="00E375AF" w:rsidRPr="00680975" w:rsidRDefault="00E375AF" w:rsidP="007A0879">
            <w:pPr>
              <w:pStyle w:val="TableParagraph"/>
              <w:spacing w:before="36"/>
              <w:ind w:left="90"/>
            </w:pPr>
            <w:hyperlink r:id="rId16">
              <w:r w:rsidRPr="00680975">
                <w:rPr>
                  <w:color w:val="205E9E"/>
                  <w:w w:val="90"/>
                </w:rPr>
                <w:t>UKRI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1948EAD6" w14:textId="77777777" w:rsidR="00E375AF" w:rsidRPr="00680975" w:rsidRDefault="00E375AF" w:rsidP="007A0879">
            <w:pPr>
              <w:pStyle w:val="TableParagraph"/>
              <w:spacing w:before="35"/>
              <w:ind w:left="90"/>
            </w:pPr>
            <w:r w:rsidRPr="00680975">
              <w:t>Inbound:</w:t>
            </w:r>
          </w:p>
          <w:p w14:paraId="1D65DEE6" w14:textId="77777777" w:rsidR="00E375AF" w:rsidRPr="00680975" w:rsidRDefault="00E375AF" w:rsidP="007A0879">
            <w:pPr>
              <w:pStyle w:val="TableParagraph"/>
              <w:spacing w:before="37" w:line="270" w:lineRule="exact"/>
              <w:ind w:left="360"/>
            </w:pPr>
            <w:r w:rsidRPr="00680975">
              <w:t xml:space="preserve">» Doctoral students from UKRI funded council: </w:t>
            </w:r>
            <w:hyperlink r:id="rId17">
              <w:r w:rsidRPr="00680975">
                <w:rPr>
                  <w:color w:val="205E9E"/>
                </w:rPr>
                <w:t>Apply here</w:t>
              </w:r>
            </w:hyperlink>
          </w:p>
          <w:p w14:paraId="6824D826" w14:textId="77777777" w:rsidR="00E375AF" w:rsidRPr="00680975" w:rsidRDefault="00E375AF" w:rsidP="007A0879">
            <w:pPr>
              <w:pStyle w:val="TableParagraph"/>
              <w:spacing w:before="25" w:line="201" w:lineRule="auto"/>
              <w:ind w:left="90" w:right="3806" w:firstLine="270"/>
            </w:pPr>
            <w:r w:rsidRPr="00680975">
              <w:rPr>
                <w:w w:val="85"/>
              </w:rPr>
              <w:t xml:space="preserve">» Part-time students eligible </w:t>
            </w:r>
            <w:r w:rsidRPr="00680975">
              <w:rPr>
                <w:w w:val="95"/>
              </w:rPr>
              <w:t>Outbound:</w:t>
            </w:r>
          </w:p>
          <w:p w14:paraId="6885054A" w14:textId="77777777" w:rsidR="00E375AF" w:rsidRPr="00680975" w:rsidRDefault="00E375AF" w:rsidP="007A0879">
            <w:pPr>
              <w:pStyle w:val="TableParagraph"/>
              <w:spacing w:before="9" w:line="252" w:lineRule="exact"/>
              <w:ind w:left="360"/>
            </w:pPr>
            <w:r w:rsidRPr="00680975">
              <w:t>» PhD students only</w:t>
            </w:r>
          </w:p>
        </w:tc>
      </w:tr>
      <w:tr w:rsidR="00E375AF" w:rsidRPr="00E375AF" w14:paraId="3C1E06BF" w14:textId="77777777" w:rsidTr="007A0879">
        <w:trPr>
          <w:trHeight w:val="1782"/>
        </w:trPr>
        <w:tc>
          <w:tcPr>
            <w:tcW w:w="1241" w:type="dxa"/>
            <w:tcBorders>
              <w:left w:val="nil"/>
              <w:right w:val="single" w:sz="8" w:space="0" w:color="18A2DD"/>
            </w:tcBorders>
          </w:tcPr>
          <w:p w14:paraId="051D5406" w14:textId="77777777" w:rsidR="00E375AF" w:rsidRPr="00680975" w:rsidRDefault="00E375AF" w:rsidP="007A0879">
            <w:pPr>
              <w:pStyle w:val="TableParagraph"/>
              <w:spacing w:before="35"/>
              <w:ind w:left="99" w:right="217"/>
            </w:pPr>
            <w:proofErr w:type="spellStart"/>
            <w:r w:rsidRPr="00680975">
              <w:rPr>
                <w:w w:val="90"/>
              </w:rPr>
              <w:t>Wallonie</w:t>
            </w:r>
            <w:proofErr w:type="spellEnd"/>
            <w:r w:rsidRPr="00680975">
              <w:rPr>
                <w:w w:val="90"/>
              </w:rPr>
              <w:t xml:space="preserve">- </w:t>
            </w:r>
            <w:proofErr w:type="spellStart"/>
            <w:r w:rsidRPr="00680975">
              <w:rPr>
                <w:w w:val="90"/>
              </w:rPr>
              <w:t>Bruxelles</w:t>
            </w:r>
            <w:proofErr w:type="spellEnd"/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512D1A48" w14:textId="77777777" w:rsidR="00E375AF" w:rsidRPr="00680975" w:rsidRDefault="00E375AF" w:rsidP="007A0879">
            <w:pPr>
              <w:pStyle w:val="TableParagraph"/>
              <w:spacing w:before="36" w:line="278" w:lineRule="auto"/>
              <w:ind w:left="90" w:right="1195"/>
            </w:pPr>
            <w:hyperlink r:id="rId18">
              <w:proofErr w:type="spellStart"/>
              <w:r w:rsidRPr="00680975">
                <w:rPr>
                  <w:color w:val="205E9E"/>
                  <w:w w:val="80"/>
                </w:rPr>
                <w:t>Wallonie-Bruxelles</w:t>
              </w:r>
              <w:proofErr w:type="spellEnd"/>
            </w:hyperlink>
            <w:r w:rsidRPr="00680975">
              <w:rPr>
                <w:color w:val="205E9E"/>
                <w:w w:val="80"/>
              </w:rPr>
              <w:t xml:space="preserve"> </w:t>
            </w:r>
            <w:hyperlink r:id="rId19">
              <w:r w:rsidRPr="00680975">
                <w:rPr>
                  <w:color w:val="205E9E"/>
                  <w:w w:val="90"/>
                </w:rPr>
                <w:t>International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4A562D86" w14:textId="77777777" w:rsidR="00E375AF" w:rsidRPr="00680975" w:rsidRDefault="00E375AF" w:rsidP="007A0879">
            <w:pPr>
              <w:pStyle w:val="TableParagraph"/>
              <w:spacing w:before="46"/>
            </w:pPr>
            <w:r w:rsidRPr="00680975">
              <w:t>Inbound/Outbound:</w:t>
            </w:r>
          </w:p>
          <w:p w14:paraId="671D40B3" w14:textId="77777777" w:rsidR="00E375AF" w:rsidRPr="00680975" w:rsidRDefault="00E375AF" w:rsidP="007A0879">
            <w:pPr>
              <w:pStyle w:val="TableParagraph"/>
              <w:spacing w:before="53" w:line="223" w:lineRule="auto"/>
              <w:ind w:right="2052" w:firstLine="270"/>
            </w:pPr>
            <w:r w:rsidRPr="00680975">
              <w:rPr>
                <w:w w:val="90"/>
              </w:rPr>
              <w:t xml:space="preserve">» PhD students and Postdoctoral Fellows only </w:t>
            </w:r>
            <w:r w:rsidRPr="00680975">
              <w:t>Eligible institutions:</w:t>
            </w:r>
          </w:p>
          <w:p w14:paraId="6847F6C1" w14:textId="77777777" w:rsidR="00E375AF" w:rsidRPr="00680975" w:rsidRDefault="00E375AF" w:rsidP="007A0879">
            <w:pPr>
              <w:pStyle w:val="TableParagraph"/>
              <w:spacing w:before="35"/>
              <w:ind w:left="90"/>
              <w:rPr>
                <w:lang w:val="fr-FR"/>
              </w:rPr>
            </w:pPr>
            <w:r w:rsidRPr="00680975">
              <w:rPr>
                <w:w w:val="80"/>
                <w:lang w:val="fr-FR"/>
              </w:rPr>
              <w:t>Université catholique de Louvain (</w:t>
            </w:r>
            <w:proofErr w:type="spellStart"/>
            <w:r w:rsidRPr="00680975">
              <w:rPr>
                <w:w w:val="80"/>
                <w:lang w:val="fr-FR"/>
              </w:rPr>
              <w:t>UCLouvain</w:t>
            </w:r>
            <w:proofErr w:type="spellEnd"/>
            <w:proofErr w:type="gramStart"/>
            <w:r w:rsidRPr="00680975">
              <w:rPr>
                <w:w w:val="80"/>
                <w:lang w:val="fr-FR"/>
              </w:rPr>
              <w:t>),Université</w:t>
            </w:r>
            <w:proofErr w:type="gramEnd"/>
            <w:r w:rsidRPr="00680975">
              <w:rPr>
                <w:w w:val="80"/>
                <w:lang w:val="fr-FR"/>
              </w:rPr>
              <w:t xml:space="preserve"> libre de Bruxelles (ULB),UniversitédeLiège(ULiège),UniversitédeMons(UMons),Université de</w:t>
            </w:r>
          </w:p>
          <w:p w14:paraId="2BD24140" w14:textId="77777777" w:rsidR="00E375AF" w:rsidRPr="00680975" w:rsidRDefault="00E375AF" w:rsidP="007A0879">
            <w:pPr>
              <w:pStyle w:val="TableParagraph"/>
              <w:spacing w:before="0" w:line="260" w:lineRule="exact"/>
              <w:ind w:left="90"/>
              <w:rPr>
                <w:lang w:val="fr-FR"/>
              </w:rPr>
            </w:pPr>
            <w:r w:rsidRPr="00680975">
              <w:rPr>
                <w:w w:val="95"/>
                <w:lang w:val="fr-FR"/>
              </w:rPr>
              <w:t>Namur (</w:t>
            </w:r>
            <w:proofErr w:type="spellStart"/>
            <w:r w:rsidRPr="00680975">
              <w:rPr>
                <w:w w:val="95"/>
                <w:lang w:val="fr-FR"/>
              </w:rPr>
              <w:t>UNamur</w:t>
            </w:r>
            <w:proofErr w:type="spellEnd"/>
            <w:r w:rsidRPr="00680975">
              <w:rPr>
                <w:w w:val="95"/>
                <w:lang w:val="fr-FR"/>
              </w:rPr>
              <w:t>), Université Saint-Louis – Bruxelles (USL-B)</w:t>
            </w:r>
          </w:p>
        </w:tc>
      </w:tr>
      <w:tr w:rsidR="00E375AF" w:rsidRPr="00680975" w14:paraId="4B0A0748" w14:textId="77777777" w:rsidTr="007A0879">
        <w:trPr>
          <w:trHeight w:val="1056"/>
        </w:trPr>
        <w:tc>
          <w:tcPr>
            <w:tcW w:w="1241" w:type="dxa"/>
            <w:tcBorders>
              <w:left w:val="nil"/>
              <w:right w:val="single" w:sz="8" w:space="0" w:color="18A2DD"/>
            </w:tcBorders>
          </w:tcPr>
          <w:p w14:paraId="66F5A6B3" w14:textId="77777777" w:rsidR="00E375AF" w:rsidRPr="00680975" w:rsidRDefault="00E375AF" w:rsidP="007A0879">
            <w:pPr>
              <w:pStyle w:val="TableParagraph"/>
              <w:spacing w:before="16"/>
              <w:ind w:left="81"/>
            </w:pPr>
            <w:r w:rsidRPr="00680975">
              <w:t>EU</w:t>
            </w:r>
          </w:p>
        </w:tc>
        <w:tc>
          <w:tcPr>
            <w:tcW w:w="2890" w:type="dxa"/>
            <w:tcBorders>
              <w:left w:val="single" w:sz="8" w:space="0" w:color="18A2DD"/>
              <w:right w:val="single" w:sz="8" w:space="0" w:color="18A2DD"/>
            </w:tcBorders>
          </w:tcPr>
          <w:p w14:paraId="79090EA5" w14:textId="77777777" w:rsidR="00E375AF" w:rsidRPr="00680975" w:rsidRDefault="00E375AF" w:rsidP="007A0879">
            <w:pPr>
              <w:pStyle w:val="TableParagraph"/>
              <w:spacing w:before="35"/>
              <w:ind w:left="90" w:right="40"/>
            </w:pPr>
            <w:hyperlink r:id="rId20">
              <w:r w:rsidRPr="00680975">
                <w:rPr>
                  <w:color w:val="365F91"/>
                </w:rPr>
                <w:t>European Commission MSCA</w:t>
              </w:r>
            </w:hyperlink>
            <w:r w:rsidRPr="00680975">
              <w:rPr>
                <w:color w:val="365F91"/>
              </w:rPr>
              <w:t xml:space="preserve"> </w:t>
            </w:r>
            <w:hyperlink r:id="rId21">
              <w:r w:rsidRPr="00680975">
                <w:rPr>
                  <w:color w:val="365F91"/>
                </w:rPr>
                <w:t>Actions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6B83C62D" w14:textId="77777777" w:rsidR="00E375AF" w:rsidRPr="00680975" w:rsidRDefault="00E375AF" w:rsidP="007A0879">
            <w:pPr>
              <w:pStyle w:val="TableParagraph"/>
              <w:spacing w:before="0"/>
              <w:ind w:left="0"/>
            </w:pPr>
          </w:p>
          <w:p w14:paraId="39569E77" w14:textId="77777777" w:rsidR="00E375AF" w:rsidRPr="00680975" w:rsidRDefault="00E375AF" w:rsidP="007A0879">
            <w:pPr>
              <w:pStyle w:val="TableParagraph"/>
              <w:spacing w:before="0"/>
              <w:ind w:left="-1" w:right="862"/>
            </w:pPr>
            <w:r w:rsidRPr="00680975">
              <w:t xml:space="preserve">Travel to other EU countries only where projects are a part of the </w:t>
            </w:r>
            <w:hyperlink r:id="rId22">
              <w:r w:rsidRPr="00680975">
                <w:rPr>
                  <w:color w:val="2F5496" w:themeColor="accent1" w:themeShade="BF"/>
                </w:rPr>
                <w:t xml:space="preserve">Marie </w:t>
              </w:r>
              <w:proofErr w:type="spellStart"/>
              <w:r w:rsidRPr="00680975">
                <w:rPr>
                  <w:color w:val="2F5496" w:themeColor="accent1" w:themeShade="BF"/>
                </w:rPr>
                <w:t>Sklodowska</w:t>
              </w:r>
              <w:proofErr w:type="spellEnd"/>
              <w:r w:rsidRPr="00680975">
                <w:rPr>
                  <w:color w:val="2F5496" w:themeColor="accent1" w:themeShade="BF"/>
                </w:rPr>
                <w:t xml:space="preserve">-Curie Actions (MSCA) RISE </w:t>
              </w:r>
            </w:hyperlink>
            <w:r w:rsidRPr="00680975">
              <w:t>program</w:t>
            </w:r>
          </w:p>
        </w:tc>
      </w:tr>
    </w:tbl>
    <w:p w14:paraId="5AC63D01" w14:textId="77777777" w:rsidR="00E375AF" w:rsidRPr="00680975" w:rsidRDefault="00E375AF" w:rsidP="00E375AF">
      <w:pPr>
        <w:sectPr w:rsidR="00E375AF" w:rsidRPr="00680975" w:rsidSect="00E478B6">
          <w:footerReference w:type="default" r:id="rId23"/>
          <w:pgSz w:w="12240" w:h="15840"/>
          <w:pgMar w:top="360" w:right="520" w:bottom="1080" w:left="580" w:header="0" w:footer="735" w:gutter="0"/>
          <w:cols w:space="720"/>
        </w:sectPr>
      </w:pPr>
    </w:p>
    <w:tbl>
      <w:tblPr>
        <w:tblW w:w="10794" w:type="dxa"/>
        <w:tblInd w:w="217" w:type="dxa"/>
        <w:tblBorders>
          <w:top w:val="single" w:sz="8" w:space="0" w:color="6F8996"/>
          <w:left w:val="single" w:sz="8" w:space="0" w:color="6F8996"/>
          <w:bottom w:val="single" w:sz="8" w:space="0" w:color="6F8996"/>
          <w:right w:val="single" w:sz="8" w:space="0" w:color="6F8996"/>
          <w:insideH w:val="single" w:sz="8" w:space="0" w:color="6F8996"/>
          <w:insideV w:val="single" w:sz="8" w:space="0" w:color="6F89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89"/>
        <w:gridCol w:w="6650"/>
      </w:tblGrid>
      <w:tr w:rsidR="00E375AF" w:rsidRPr="00680975" w14:paraId="17E6AEE1" w14:textId="77777777" w:rsidTr="007A0879">
        <w:trPr>
          <w:trHeight w:val="6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18A2DD"/>
          </w:tcPr>
          <w:p w14:paraId="021F4621" w14:textId="77777777" w:rsidR="00E375AF" w:rsidRPr="00680975" w:rsidRDefault="00E375AF" w:rsidP="007A0879">
            <w:pPr>
              <w:pStyle w:val="TableParagraph"/>
              <w:spacing w:before="32" w:line="273" w:lineRule="auto"/>
              <w:ind w:left="136" w:right="289"/>
            </w:pPr>
            <w:r w:rsidRPr="00680975">
              <w:rPr>
                <w:color w:val="FFFFFF"/>
                <w:w w:val="70"/>
              </w:rPr>
              <w:lastRenderedPageBreak/>
              <w:t xml:space="preserve">COUNTRY/ </w:t>
            </w:r>
            <w:r w:rsidRPr="00680975">
              <w:rPr>
                <w:color w:val="FFFFFF"/>
                <w:w w:val="85"/>
              </w:rPr>
              <w:t>REGION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18A2DD"/>
          </w:tcPr>
          <w:p w14:paraId="04D20FA6" w14:textId="77777777" w:rsidR="00E375AF" w:rsidRPr="00680975" w:rsidRDefault="00E375AF" w:rsidP="007A0879">
            <w:pPr>
              <w:pStyle w:val="TableParagraph"/>
              <w:spacing w:before="37"/>
              <w:ind w:left="123"/>
            </w:pPr>
            <w:r w:rsidRPr="00680975">
              <w:rPr>
                <w:color w:val="FFFFFF"/>
                <w:w w:val="90"/>
              </w:rPr>
              <w:t>PARTNER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18A2DD"/>
          </w:tcPr>
          <w:p w14:paraId="09AEF481" w14:textId="77777777" w:rsidR="00E375AF" w:rsidRPr="00680975" w:rsidRDefault="00E375AF" w:rsidP="007A0879">
            <w:pPr>
              <w:pStyle w:val="TableParagraph"/>
              <w:spacing w:before="37"/>
              <w:ind w:left="122"/>
            </w:pPr>
            <w:r w:rsidRPr="00680975">
              <w:rPr>
                <w:color w:val="FFFFFF"/>
                <w:w w:val="90"/>
              </w:rPr>
              <w:t>ELIGIBILITY CRITERIA</w:t>
            </w:r>
          </w:p>
        </w:tc>
      </w:tr>
      <w:tr w:rsidR="00E375AF" w:rsidRPr="00680975" w14:paraId="638D0A07" w14:textId="77777777" w:rsidTr="007A0879">
        <w:trPr>
          <w:trHeight w:val="1025"/>
        </w:trPr>
        <w:tc>
          <w:tcPr>
            <w:tcW w:w="1255" w:type="dxa"/>
            <w:tcBorders>
              <w:top w:val="nil"/>
              <w:left w:val="nil"/>
              <w:right w:val="single" w:sz="8" w:space="0" w:color="18A2DD"/>
            </w:tcBorders>
          </w:tcPr>
          <w:p w14:paraId="07CFB6E6" w14:textId="77777777" w:rsidR="00E375AF" w:rsidRPr="00680975" w:rsidRDefault="00E375AF" w:rsidP="007A0879">
            <w:pPr>
              <w:pStyle w:val="TableParagraph"/>
              <w:ind w:left="136"/>
            </w:pPr>
            <w:r w:rsidRPr="00680975">
              <w:t>India</w:t>
            </w:r>
          </w:p>
        </w:tc>
        <w:tc>
          <w:tcPr>
            <w:tcW w:w="2889" w:type="dxa"/>
            <w:tcBorders>
              <w:top w:val="nil"/>
              <w:left w:val="single" w:sz="8" w:space="0" w:color="18A2DD"/>
              <w:right w:val="single" w:sz="8" w:space="0" w:color="18A2DD"/>
            </w:tcBorders>
          </w:tcPr>
          <w:p w14:paraId="46A85B3D" w14:textId="77777777" w:rsidR="00E375AF" w:rsidRPr="00680975" w:rsidRDefault="00E375AF" w:rsidP="007A0879">
            <w:pPr>
              <w:pStyle w:val="TableParagraph"/>
              <w:ind w:left="113"/>
            </w:pPr>
            <w:hyperlink r:id="rId24">
              <w:r w:rsidRPr="00680975">
                <w:rPr>
                  <w:color w:val="205E9E"/>
                  <w:w w:val="85"/>
                </w:rPr>
                <w:t xml:space="preserve">Bilateral Shastri </w:t>
              </w:r>
            </w:hyperlink>
            <w:hyperlink r:id="rId25">
              <w:r w:rsidRPr="00680975">
                <w:rPr>
                  <w:color w:val="205E9E"/>
                  <w:w w:val="85"/>
                </w:rPr>
                <w:t>Member</w:t>
              </w:r>
            </w:hyperlink>
            <w:r w:rsidRPr="00680975">
              <w:rPr>
                <w:color w:val="205E9E"/>
                <w:w w:val="85"/>
              </w:rPr>
              <w:t xml:space="preserve"> </w:t>
            </w:r>
            <w:hyperlink r:id="rId26">
              <w:r w:rsidRPr="00680975">
                <w:rPr>
                  <w:color w:val="205E9E"/>
                  <w:w w:val="95"/>
                </w:rPr>
                <w:t>Institutions</w:t>
              </w:r>
            </w:hyperlink>
          </w:p>
        </w:tc>
        <w:tc>
          <w:tcPr>
            <w:tcW w:w="6650" w:type="dxa"/>
            <w:tcBorders>
              <w:top w:val="nil"/>
              <w:left w:val="single" w:sz="8" w:space="0" w:color="18A2DD"/>
              <w:right w:val="nil"/>
            </w:tcBorders>
          </w:tcPr>
          <w:p w14:paraId="43C10A27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5FAF4F96" w14:textId="77777777" w:rsidR="00E375AF" w:rsidRPr="00680975" w:rsidRDefault="00E375AF" w:rsidP="007A0879">
            <w:pPr>
              <w:pStyle w:val="TableParagraph"/>
              <w:spacing w:before="35"/>
              <w:ind w:left="113" w:right="542" w:hanging="1"/>
            </w:pPr>
            <w:r w:rsidRPr="00680975">
              <w:rPr>
                <w:w w:val="85"/>
              </w:rPr>
              <w:t>» Master’s,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>PhD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>students</w:t>
            </w:r>
            <w:r>
              <w:rPr>
                <w:w w:val="85"/>
              </w:rPr>
              <w:t xml:space="preserve">, </w:t>
            </w:r>
            <w:r w:rsidRPr="00680975">
              <w:rPr>
                <w:w w:val="85"/>
              </w:rPr>
              <w:t>and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>Postdoctoral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>Fellows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>from</w:t>
            </w:r>
            <w:r>
              <w:rPr>
                <w:w w:val="85"/>
              </w:rPr>
              <w:t xml:space="preserve"> </w:t>
            </w:r>
            <w:r w:rsidRPr="00680975">
              <w:rPr>
                <w:w w:val="85"/>
              </w:rPr>
              <w:t xml:space="preserve">Shastri member </w:t>
            </w:r>
            <w:r w:rsidRPr="00680975">
              <w:rPr>
                <w:w w:val="90"/>
              </w:rPr>
              <w:t>institutions (</w:t>
            </w:r>
            <w:hyperlink r:id="rId27">
              <w:r w:rsidRPr="00680975">
                <w:rPr>
                  <w:color w:val="205E9E"/>
                  <w:w w:val="90"/>
                </w:rPr>
                <w:t>www.shastriinstitute.org/member-council</w:t>
              </w:r>
            </w:hyperlink>
            <w:r w:rsidRPr="00680975">
              <w:rPr>
                <w:w w:val="90"/>
              </w:rPr>
              <w:t>)</w:t>
            </w:r>
          </w:p>
        </w:tc>
      </w:tr>
      <w:tr w:rsidR="00E375AF" w:rsidRPr="00680975" w14:paraId="57759367" w14:textId="77777777" w:rsidTr="007A0879">
        <w:trPr>
          <w:trHeight w:val="975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34C694E5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 w:rsidRPr="00680975">
              <w:t>India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414AF3AD" w14:textId="77777777" w:rsidR="00E375AF" w:rsidRPr="00680975" w:rsidRDefault="00E375AF" w:rsidP="007A0879">
            <w:pPr>
              <w:pStyle w:val="TableParagraph"/>
              <w:spacing w:before="27"/>
              <w:ind w:left="113" w:right="611"/>
            </w:pPr>
            <w:hyperlink r:id="rId28">
              <w:r w:rsidRPr="00680975">
                <w:rPr>
                  <w:color w:val="205768"/>
                  <w:w w:val="85"/>
                </w:rPr>
                <w:t>Science and Engineering</w:t>
              </w:r>
            </w:hyperlink>
            <w:r w:rsidRPr="00680975">
              <w:rPr>
                <w:color w:val="205768"/>
                <w:w w:val="85"/>
              </w:rPr>
              <w:t xml:space="preserve"> </w:t>
            </w:r>
            <w:hyperlink r:id="rId29">
              <w:r w:rsidRPr="00680975">
                <w:rPr>
                  <w:color w:val="205768"/>
                  <w:w w:val="85"/>
                </w:rPr>
                <w:t xml:space="preserve">Research Board </w:t>
              </w:r>
            </w:hyperlink>
            <w:r w:rsidRPr="00680975">
              <w:rPr>
                <w:color w:val="205E9E"/>
                <w:w w:val="85"/>
              </w:rPr>
              <w:t>(SERB)</w:t>
            </w:r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73730F8F" w14:textId="77777777" w:rsidR="00E375AF" w:rsidRPr="00680975" w:rsidRDefault="00E375AF" w:rsidP="007A0879">
            <w:pPr>
              <w:pStyle w:val="TableParagraph"/>
              <w:spacing w:before="27"/>
              <w:ind w:left="113"/>
            </w:pPr>
            <w:r w:rsidRPr="00680975">
              <w:t>Inbound/Outbound:</w:t>
            </w:r>
          </w:p>
          <w:p w14:paraId="2028C761" w14:textId="77777777" w:rsidR="00E375AF" w:rsidRPr="00680975" w:rsidRDefault="00E375AF" w:rsidP="007A0879">
            <w:pPr>
              <w:pStyle w:val="TableParagraph"/>
              <w:spacing w:before="34"/>
              <w:ind w:left="158"/>
            </w:pPr>
            <w:r w:rsidRPr="00680975">
              <w:rPr>
                <w:w w:val="95"/>
              </w:rPr>
              <w:t>» Master’s, PhD students</w:t>
            </w:r>
          </w:p>
        </w:tc>
      </w:tr>
      <w:tr w:rsidR="00E375AF" w:rsidRPr="00680975" w14:paraId="0B4A1137" w14:textId="77777777" w:rsidTr="007A0879">
        <w:trPr>
          <w:trHeight w:val="1504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54A4B4FA" w14:textId="77777777" w:rsidR="00E375AF" w:rsidRPr="00680975" w:rsidRDefault="00E375AF" w:rsidP="007A0879">
            <w:pPr>
              <w:pStyle w:val="TableParagraph"/>
              <w:ind w:left="136"/>
            </w:pPr>
            <w:r w:rsidRPr="00680975">
              <w:t>Japan**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4DBFBD80" w14:textId="77777777" w:rsidR="00E375AF" w:rsidRPr="00680975" w:rsidRDefault="00E375AF" w:rsidP="007A0879">
            <w:pPr>
              <w:pStyle w:val="TableParagraph"/>
              <w:ind w:left="113"/>
            </w:pPr>
            <w:hyperlink r:id="rId30">
              <w:r w:rsidRPr="00680975">
                <w:rPr>
                  <w:color w:val="205E9E"/>
                  <w:w w:val="95"/>
                </w:rPr>
                <w:t>JSPS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4FD5B9CE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Outbound:</w:t>
            </w:r>
          </w:p>
          <w:p w14:paraId="5545F9AA" w14:textId="77777777" w:rsidR="00E375AF" w:rsidRPr="00680975" w:rsidRDefault="00E375AF" w:rsidP="007A0879">
            <w:pPr>
              <w:pStyle w:val="TableParagraph"/>
              <w:spacing w:before="36"/>
              <w:ind w:left="383"/>
            </w:pPr>
            <w:r w:rsidRPr="00680975">
              <w:t>» Master’s and PhD students only</w:t>
            </w:r>
          </w:p>
          <w:p w14:paraId="7887C2D3" w14:textId="77777777" w:rsidR="00E375AF" w:rsidRPr="00680975" w:rsidRDefault="00E375AF" w:rsidP="007A0879">
            <w:pPr>
              <w:pStyle w:val="TableParagraph"/>
              <w:spacing w:before="45"/>
              <w:ind w:left="383"/>
            </w:pPr>
            <w:r w:rsidRPr="00680975">
              <w:rPr>
                <w:w w:val="90"/>
              </w:rPr>
              <w:t>»</w:t>
            </w:r>
            <w:r w:rsidRPr="00680975">
              <w:rPr>
                <w:spacing w:val="-28"/>
                <w:w w:val="90"/>
              </w:rPr>
              <w:t xml:space="preserve"> </w:t>
            </w:r>
            <w:r w:rsidRPr="00680975">
              <w:rPr>
                <w:w w:val="90"/>
              </w:rPr>
              <w:t>Demonstrate</w:t>
            </w:r>
            <w:r w:rsidRPr="00680975">
              <w:rPr>
                <w:spacing w:val="-28"/>
                <w:w w:val="90"/>
              </w:rPr>
              <w:t xml:space="preserve"> </w:t>
            </w:r>
            <w:r w:rsidRPr="00680975">
              <w:rPr>
                <w:w w:val="90"/>
              </w:rPr>
              <w:t>skills</w:t>
            </w:r>
            <w:r w:rsidRPr="00680975">
              <w:rPr>
                <w:spacing w:val="-28"/>
                <w:w w:val="90"/>
              </w:rPr>
              <w:t xml:space="preserve"> </w:t>
            </w:r>
            <w:r w:rsidRPr="00680975">
              <w:rPr>
                <w:w w:val="90"/>
              </w:rPr>
              <w:t>and</w:t>
            </w:r>
            <w:r w:rsidRPr="00680975">
              <w:rPr>
                <w:spacing w:val="-27"/>
                <w:w w:val="90"/>
              </w:rPr>
              <w:t xml:space="preserve"> </w:t>
            </w:r>
            <w:r w:rsidRPr="00680975">
              <w:rPr>
                <w:w w:val="90"/>
              </w:rPr>
              <w:t>interest</w:t>
            </w:r>
            <w:r w:rsidRPr="00680975"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 xml:space="preserve">suitable </w:t>
            </w:r>
            <w:proofErr w:type="gramStart"/>
            <w:r>
              <w:rPr>
                <w:spacing w:val="-27"/>
                <w:w w:val="90"/>
              </w:rPr>
              <w:t xml:space="preserve">to </w:t>
            </w:r>
            <w:r>
              <w:rPr>
                <w:spacing w:val="-28"/>
                <w:w w:val="90"/>
              </w:rPr>
              <w:t xml:space="preserve"> </w:t>
            </w:r>
            <w:r w:rsidRPr="00680975">
              <w:rPr>
                <w:w w:val="90"/>
              </w:rPr>
              <w:t>the</w:t>
            </w:r>
            <w:proofErr w:type="gramEnd"/>
            <w:r w:rsidRPr="00680975">
              <w:rPr>
                <w:spacing w:val="-27"/>
                <w:w w:val="90"/>
              </w:rPr>
              <w:t xml:space="preserve"> </w:t>
            </w:r>
            <w:r w:rsidRPr="00680975">
              <w:rPr>
                <w:w w:val="90"/>
              </w:rPr>
              <w:t>project(s)</w:t>
            </w:r>
            <w:r w:rsidRPr="00680975">
              <w:rPr>
                <w:spacing w:val="-28"/>
                <w:w w:val="90"/>
              </w:rPr>
              <w:t xml:space="preserve"> </w:t>
            </w:r>
            <w:r w:rsidRPr="00680975">
              <w:rPr>
                <w:w w:val="90"/>
              </w:rPr>
              <w:t>in</w:t>
            </w:r>
            <w:r w:rsidRPr="00680975">
              <w:rPr>
                <w:spacing w:val="-27"/>
                <w:w w:val="90"/>
              </w:rPr>
              <w:t xml:space="preserve"> </w:t>
            </w:r>
            <w:r w:rsidRPr="00680975">
              <w:rPr>
                <w:w w:val="90"/>
              </w:rPr>
              <w:t>question</w:t>
            </w:r>
          </w:p>
        </w:tc>
      </w:tr>
      <w:tr w:rsidR="00E375AF" w:rsidRPr="00680975" w14:paraId="3805A65F" w14:textId="77777777" w:rsidTr="007A0879">
        <w:trPr>
          <w:trHeight w:val="1502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3383287F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 w:rsidRPr="00680975">
              <w:t>Korea**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49B56ED9" w14:textId="77777777" w:rsidR="00E375AF" w:rsidRPr="00680975" w:rsidRDefault="00E375AF" w:rsidP="007A0879">
            <w:pPr>
              <w:pStyle w:val="TableParagraph"/>
              <w:spacing w:before="27"/>
              <w:ind w:left="113"/>
            </w:pPr>
            <w:hyperlink r:id="rId31">
              <w:r w:rsidRPr="00680975">
                <w:rPr>
                  <w:color w:val="205E9E"/>
                  <w:w w:val="85"/>
                </w:rPr>
                <w:t>National Research Foundation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506A4516" w14:textId="77777777" w:rsidR="00E375AF" w:rsidRPr="00680975" w:rsidRDefault="00E375AF" w:rsidP="007A0879">
            <w:pPr>
              <w:pStyle w:val="TableParagraph"/>
              <w:spacing w:before="27"/>
              <w:ind w:left="112"/>
            </w:pPr>
            <w:r w:rsidRPr="00680975">
              <w:t>Inbound:</w:t>
            </w:r>
          </w:p>
          <w:p w14:paraId="17E9370F" w14:textId="77777777" w:rsidR="00E375AF" w:rsidRPr="00680975" w:rsidRDefault="00E375AF" w:rsidP="007A0879">
            <w:pPr>
              <w:pStyle w:val="TableParagraph"/>
              <w:spacing w:before="37" w:line="271" w:lineRule="exact"/>
              <w:ind w:left="382"/>
            </w:pPr>
            <w:r w:rsidRPr="00680975">
              <w:t>» Master’s and PhD students only</w:t>
            </w:r>
          </w:p>
          <w:p w14:paraId="68F1FAA9" w14:textId="77777777" w:rsidR="00E375AF" w:rsidRPr="00680975" w:rsidRDefault="00E375AF" w:rsidP="007A0879">
            <w:pPr>
              <w:pStyle w:val="TableParagraph"/>
              <w:spacing w:before="26" w:line="201" w:lineRule="auto"/>
              <w:ind w:left="112" w:right="3042" w:firstLine="270"/>
            </w:pPr>
            <w:r w:rsidRPr="00680975">
              <w:rPr>
                <w:w w:val="85"/>
              </w:rPr>
              <w:t xml:space="preserve">» Korean citizens or PRs only </w:t>
            </w:r>
            <w:r w:rsidRPr="00680975">
              <w:rPr>
                <w:w w:val="95"/>
              </w:rPr>
              <w:t>Outbound:</w:t>
            </w:r>
          </w:p>
          <w:p w14:paraId="262A18C9" w14:textId="77777777" w:rsidR="00E375AF" w:rsidRPr="00680975" w:rsidRDefault="00E375AF" w:rsidP="007A0879">
            <w:pPr>
              <w:pStyle w:val="TableParagraph"/>
              <w:ind w:left="382"/>
            </w:pPr>
            <w:r w:rsidRPr="00680975">
              <w:t>» Master’s and PhD students only</w:t>
            </w:r>
          </w:p>
        </w:tc>
      </w:tr>
      <w:tr w:rsidR="00E375AF" w:rsidRPr="00680975" w14:paraId="621DA9C6" w14:textId="77777777" w:rsidTr="007A0879">
        <w:trPr>
          <w:trHeight w:val="638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4BCC4BB3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 w:rsidRPr="00680975">
              <w:t>Mexico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7780ECEA" w14:textId="77777777" w:rsidR="00E375AF" w:rsidRPr="00680975" w:rsidRDefault="00E375AF" w:rsidP="007A0879">
            <w:pPr>
              <w:pStyle w:val="TableParagraph"/>
              <w:spacing w:before="27" w:line="249" w:lineRule="auto"/>
              <w:ind w:left="113"/>
            </w:pPr>
            <w:hyperlink r:id="rId32">
              <w:proofErr w:type="spellStart"/>
              <w:r w:rsidRPr="00680975">
                <w:rPr>
                  <w:color w:val="205E9E"/>
                  <w:w w:val="80"/>
                </w:rPr>
                <w:t>Tecnológico</w:t>
              </w:r>
              <w:proofErr w:type="spellEnd"/>
              <w:r w:rsidRPr="00680975">
                <w:rPr>
                  <w:color w:val="205E9E"/>
                  <w:w w:val="80"/>
                </w:rPr>
                <w:t xml:space="preserve"> de </w:t>
              </w:r>
            </w:hyperlink>
            <w:hyperlink r:id="rId33">
              <w:r w:rsidRPr="00680975">
                <w:rPr>
                  <w:color w:val="205E9E"/>
                  <w:w w:val="80"/>
                </w:rPr>
                <w:t>Monterrey</w:t>
              </w:r>
            </w:hyperlink>
            <w:r w:rsidRPr="00680975">
              <w:rPr>
                <w:color w:val="205E9E"/>
                <w:w w:val="80"/>
              </w:rPr>
              <w:t xml:space="preserve"> </w:t>
            </w:r>
            <w:r w:rsidRPr="00680975">
              <w:rPr>
                <w:w w:val="90"/>
              </w:rPr>
              <w:t>(ITESM)</w:t>
            </w:r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280DB383" w14:textId="77777777" w:rsidR="00E375AF" w:rsidRPr="00680975" w:rsidRDefault="00E375AF" w:rsidP="007A0879">
            <w:pPr>
              <w:pStyle w:val="TableParagraph"/>
              <w:spacing w:before="27"/>
              <w:ind w:left="112"/>
            </w:pPr>
            <w:r w:rsidRPr="00680975">
              <w:t>Outbound:</w:t>
            </w:r>
          </w:p>
          <w:p w14:paraId="30AC6EA6" w14:textId="77777777" w:rsidR="00E375AF" w:rsidRPr="00680975" w:rsidRDefault="00E375AF" w:rsidP="007A0879">
            <w:pPr>
              <w:pStyle w:val="TableParagraph"/>
              <w:spacing w:before="21"/>
              <w:ind w:left="382"/>
            </w:pPr>
            <w:r w:rsidRPr="00680975">
              <w:t>» Senior undergraduates, Master’s and PhD students only</w:t>
            </w:r>
          </w:p>
        </w:tc>
      </w:tr>
      <w:tr w:rsidR="00E375AF" w:rsidRPr="00680975" w14:paraId="2306A0FB" w14:textId="77777777" w:rsidTr="007A0879">
        <w:trPr>
          <w:trHeight w:val="926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2706F81C" w14:textId="77777777" w:rsidR="00E375AF" w:rsidRPr="00680975" w:rsidRDefault="00E375AF" w:rsidP="007A0879">
            <w:pPr>
              <w:pStyle w:val="TableParagraph"/>
              <w:ind w:left="136"/>
            </w:pPr>
            <w:r w:rsidRPr="00680975">
              <w:t>Singapore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51690238" w14:textId="77777777" w:rsidR="00E375AF" w:rsidRPr="00680975" w:rsidRDefault="00E375AF" w:rsidP="007A0879">
            <w:pPr>
              <w:pStyle w:val="TableParagraph"/>
              <w:ind w:left="113"/>
            </w:pPr>
            <w:hyperlink r:id="rId34">
              <w:r w:rsidRPr="00680975">
                <w:rPr>
                  <w:color w:val="205E9E"/>
                  <w:w w:val="95"/>
                </w:rPr>
                <w:t xml:space="preserve">AI Singapore </w:t>
              </w:r>
            </w:hyperlink>
            <w:r w:rsidRPr="00680975">
              <w:rPr>
                <w:w w:val="95"/>
              </w:rPr>
              <w:t>(AISG)</w:t>
            </w:r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4486F316" w14:textId="77777777" w:rsidR="00E375AF" w:rsidRPr="00680975" w:rsidRDefault="00E375AF" w:rsidP="007A0879">
            <w:pPr>
              <w:pStyle w:val="TableParagraph"/>
              <w:ind w:left="112"/>
            </w:pPr>
            <w:r w:rsidRPr="00680975">
              <w:t>Outbound:</w:t>
            </w:r>
          </w:p>
          <w:p w14:paraId="08287D8B" w14:textId="77777777" w:rsidR="00E375AF" w:rsidRPr="00680975" w:rsidRDefault="00E375AF" w:rsidP="007A0879">
            <w:pPr>
              <w:pStyle w:val="TableParagraph"/>
              <w:spacing w:before="36" w:line="279" w:lineRule="exact"/>
              <w:ind w:left="382"/>
            </w:pPr>
            <w:r w:rsidRPr="00680975">
              <w:t>» Master’s, PhD students and Postdoctoral Fellows</w:t>
            </w:r>
          </w:p>
          <w:p w14:paraId="1464FC37" w14:textId="77777777" w:rsidR="00E375AF" w:rsidRDefault="00E375AF" w:rsidP="007A0879">
            <w:pPr>
              <w:pStyle w:val="TableParagraph"/>
              <w:spacing w:before="0" w:line="279" w:lineRule="exact"/>
              <w:ind w:left="382"/>
            </w:pPr>
            <w:r w:rsidRPr="00680975">
              <w:t>» Must pass AISG’s entrance evaluation test</w:t>
            </w:r>
          </w:p>
          <w:p w14:paraId="012C7EBC" w14:textId="77777777" w:rsidR="00E375AF" w:rsidRPr="00680975" w:rsidRDefault="00E375AF" w:rsidP="007A0879">
            <w:pPr>
              <w:pStyle w:val="TableParagraph"/>
              <w:spacing w:before="0" w:line="279" w:lineRule="exact"/>
              <w:ind w:left="382"/>
            </w:pPr>
            <w:r w:rsidRPr="00680975">
              <w:t xml:space="preserve">» </w:t>
            </w:r>
            <w:r>
              <w:t xml:space="preserve">AISG provides available project lists to </w:t>
            </w:r>
            <w:proofErr w:type="spellStart"/>
            <w:r>
              <w:t>Mitacs</w:t>
            </w:r>
            <w:proofErr w:type="spellEnd"/>
            <w:r>
              <w:t xml:space="preserve"> </w:t>
            </w:r>
          </w:p>
        </w:tc>
      </w:tr>
      <w:tr w:rsidR="00E375AF" w:rsidRPr="00680975" w14:paraId="76A9675D" w14:textId="77777777" w:rsidTr="007A0879">
        <w:trPr>
          <w:trHeight w:val="728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505A76E1" w14:textId="77777777" w:rsidR="00E375AF" w:rsidRPr="00680975" w:rsidRDefault="00E375AF" w:rsidP="007A0879">
            <w:pPr>
              <w:pStyle w:val="TableParagraph"/>
              <w:ind w:left="136"/>
            </w:pPr>
            <w:r w:rsidRPr="00680975">
              <w:t>Tunisia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398F75D6" w14:textId="77777777" w:rsidR="00E375AF" w:rsidRPr="00680975" w:rsidRDefault="00E375AF" w:rsidP="007A0879">
            <w:pPr>
              <w:pStyle w:val="TableParagraph"/>
              <w:ind w:left="114"/>
            </w:pPr>
            <w:hyperlink r:id="rId35">
              <w:r w:rsidRPr="00680975">
                <w:rPr>
                  <w:color w:val="205E9E"/>
                  <w:w w:val="95"/>
                </w:rPr>
                <w:t>MHESR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4FA857AD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Outbound:</w:t>
            </w:r>
          </w:p>
          <w:p w14:paraId="083865E3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t>» Senior undergraduates, Master’s and PhD students</w:t>
            </w:r>
          </w:p>
        </w:tc>
      </w:tr>
      <w:tr w:rsidR="00E375AF" w:rsidRPr="00680975" w14:paraId="38F9EB49" w14:textId="77777777" w:rsidTr="007A0879">
        <w:trPr>
          <w:trHeight w:val="915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5BEF59F0" w14:textId="77777777" w:rsidR="00E375AF" w:rsidRPr="00680975" w:rsidRDefault="00E375AF" w:rsidP="007A0879">
            <w:pPr>
              <w:pStyle w:val="TableParagraph"/>
              <w:ind w:left="136"/>
            </w:pPr>
            <w:r w:rsidRPr="00680975">
              <w:t>Tunisia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085A2F79" w14:textId="77777777" w:rsidR="00E375AF" w:rsidRPr="00680975" w:rsidRDefault="00E375AF" w:rsidP="007A0879">
            <w:pPr>
              <w:pStyle w:val="TableParagraph"/>
              <w:ind w:left="114"/>
            </w:pPr>
            <w:hyperlink r:id="rId36">
              <w:r w:rsidRPr="00680975">
                <w:rPr>
                  <w:color w:val="205E9E"/>
                </w:rPr>
                <w:t>MedTech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06DBDBEC" w14:textId="77777777" w:rsidR="00E375AF" w:rsidRPr="00A92B43" w:rsidRDefault="00E375AF" w:rsidP="007A0879">
            <w:pPr>
              <w:pStyle w:val="TableParagraph"/>
              <w:ind w:left="113"/>
            </w:pPr>
            <w:r w:rsidRPr="00A92B43">
              <w:t>Inbound/Outbound:</w:t>
            </w:r>
          </w:p>
          <w:p w14:paraId="3B90B198" w14:textId="77777777" w:rsidR="00E375AF" w:rsidRPr="00680975" w:rsidRDefault="00E375AF" w:rsidP="007A0879">
            <w:pPr>
              <w:pStyle w:val="TableParagraph"/>
              <w:spacing w:before="36" w:line="280" w:lineRule="atLeast"/>
              <w:ind w:left="113" w:right="1015" w:firstLine="284"/>
            </w:pPr>
            <w:r w:rsidRPr="00A92B43">
              <w:rPr>
                <w:w w:val="90"/>
              </w:rPr>
              <w:t xml:space="preserve">» Senior undergraduates, Master’s and PhD students and </w:t>
            </w:r>
            <w:r w:rsidRPr="00A92B43">
              <w:t>Postdoctoral</w:t>
            </w:r>
            <w:r w:rsidRPr="00A92B43">
              <w:rPr>
                <w:spacing w:val="-8"/>
              </w:rPr>
              <w:t xml:space="preserve"> </w:t>
            </w:r>
            <w:r w:rsidRPr="00A92B43">
              <w:t>fellows</w:t>
            </w:r>
          </w:p>
        </w:tc>
      </w:tr>
      <w:tr w:rsidR="00E375AF" w:rsidRPr="00680975" w14:paraId="4DFAB15A" w14:textId="77777777" w:rsidTr="007A0879">
        <w:trPr>
          <w:trHeight w:val="926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66C42BE7" w14:textId="77777777" w:rsidR="00E375AF" w:rsidRPr="00680975" w:rsidRDefault="00E375AF" w:rsidP="007A0879">
            <w:pPr>
              <w:pStyle w:val="TableParagraph"/>
              <w:ind w:left="137"/>
            </w:pPr>
            <w:r w:rsidRPr="00680975">
              <w:t>Taiwan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0ED53BB3" w14:textId="77777777" w:rsidR="00E375AF" w:rsidRPr="00680975" w:rsidRDefault="00E375AF" w:rsidP="007A0879">
            <w:pPr>
              <w:pStyle w:val="TableParagraph"/>
              <w:spacing w:line="249" w:lineRule="auto"/>
              <w:ind w:left="114" w:right="177"/>
            </w:pPr>
            <w:hyperlink r:id="rId37">
              <w:r w:rsidRPr="00680975">
                <w:rPr>
                  <w:color w:val="205E9E"/>
                  <w:w w:val="90"/>
                </w:rPr>
                <w:t>Global Research &amp; Industry</w:t>
              </w:r>
            </w:hyperlink>
            <w:r w:rsidRPr="00680975">
              <w:rPr>
                <w:color w:val="205E9E"/>
                <w:w w:val="90"/>
              </w:rPr>
              <w:t xml:space="preserve"> </w:t>
            </w:r>
            <w:hyperlink r:id="rId38">
              <w:r w:rsidRPr="00680975">
                <w:rPr>
                  <w:color w:val="205E9E"/>
                  <w:w w:val="80"/>
                </w:rPr>
                <w:t>Alliance – National Cheng Kung</w:t>
              </w:r>
            </w:hyperlink>
            <w:r w:rsidRPr="00680975">
              <w:rPr>
                <w:color w:val="205E9E"/>
                <w:w w:val="80"/>
              </w:rPr>
              <w:t xml:space="preserve"> </w:t>
            </w:r>
            <w:hyperlink r:id="rId39">
              <w:r w:rsidRPr="00680975">
                <w:rPr>
                  <w:color w:val="205E9E"/>
                  <w:w w:val="90"/>
                </w:rPr>
                <w:t xml:space="preserve">University </w:t>
              </w:r>
            </w:hyperlink>
            <w:r w:rsidRPr="00680975">
              <w:rPr>
                <w:w w:val="90"/>
              </w:rPr>
              <w:t>(GLORIA-NCKU)</w:t>
            </w:r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25600265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6F48914A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t>» Master’s, PhD students and Postdoctoral Fellows</w:t>
            </w:r>
          </w:p>
        </w:tc>
      </w:tr>
      <w:tr w:rsidR="00E375AF" w:rsidRPr="00680975" w14:paraId="663B2621" w14:textId="77777777" w:rsidTr="007A0879">
        <w:trPr>
          <w:trHeight w:val="639"/>
        </w:trPr>
        <w:tc>
          <w:tcPr>
            <w:tcW w:w="1255" w:type="dxa"/>
            <w:tcBorders>
              <w:left w:val="nil"/>
              <w:right w:val="single" w:sz="8" w:space="0" w:color="18A2DD"/>
            </w:tcBorders>
          </w:tcPr>
          <w:p w14:paraId="2572B213" w14:textId="77777777" w:rsidR="00E375AF" w:rsidRPr="00680975" w:rsidRDefault="00E375AF" w:rsidP="007A0879">
            <w:pPr>
              <w:pStyle w:val="TableParagraph"/>
              <w:ind w:left="137"/>
            </w:pPr>
            <w:r w:rsidRPr="00680975">
              <w:rPr>
                <w:w w:val="95"/>
              </w:rPr>
              <w:t>Ukraine</w:t>
            </w:r>
          </w:p>
        </w:tc>
        <w:tc>
          <w:tcPr>
            <w:tcW w:w="2889" w:type="dxa"/>
            <w:tcBorders>
              <w:left w:val="single" w:sz="8" w:space="0" w:color="18A2DD"/>
              <w:right w:val="single" w:sz="8" w:space="0" w:color="18A2DD"/>
            </w:tcBorders>
          </w:tcPr>
          <w:p w14:paraId="3C26375A" w14:textId="77777777" w:rsidR="00E375AF" w:rsidRPr="00680975" w:rsidRDefault="00E375AF" w:rsidP="007A0879">
            <w:pPr>
              <w:pStyle w:val="TableParagraph"/>
              <w:ind w:left="114"/>
            </w:pPr>
            <w:hyperlink r:id="rId40">
              <w:r w:rsidRPr="00680975">
                <w:rPr>
                  <w:color w:val="205E9E"/>
                  <w:w w:val="85"/>
                </w:rPr>
                <w:t>Ministry of Education &amp; Science</w:t>
              </w:r>
            </w:hyperlink>
          </w:p>
        </w:tc>
        <w:tc>
          <w:tcPr>
            <w:tcW w:w="6650" w:type="dxa"/>
            <w:tcBorders>
              <w:left w:val="single" w:sz="8" w:space="0" w:color="18A2DD"/>
              <w:right w:val="nil"/>
            </w:tcBorders>
          </w:tcPr>
          <w:p w14:paraId="2126573B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Inbound:</w:t>
            </w:r>
          </w:p>
          <w:p w14:paraId="56ED3C9D" w14:textId="77777777" w:rsidR="00E375AF" w:rsidRPr="00680975" w:rsidRDefault="00E375AF" w:rsidP="007A0879">
            <w:pPr>
              <w:pStyle w:val="TableParagraph"/>
              <w:spacing w:before="21"/>
              <w:ind w:left="383"/>
            </w:pPr>
            <w:r w:rsidRPr="00680975">
              <w:t>» Master’s, PhD students and Postdoctoral Fellows</w:t>
            </w:r>
          </w:p>
        </w:tc>
      </w:tr>
    </w:tbl>
    <w:p w14:paraId="0632AAB1" w14:textId="77777777" w:rsidR="00E375AF" w:rsidRPr="00A92B43" w:rsidRDefault="00E375AF" w:rsidP="00E375AF">
      <w:pPr>
        <w:tabs>
          <w:tab w:val="left" w:pos="1548"/>
        </w:tabs>
        <w:rPr>
          <w:rFonts w:asciiTheme="majorHAnsi" w:hAnsiTheme="majorHAnsi"/>
        </w:rPr>
        <w:sectPr w:rsidR="00E375AF" w:rsidRPr="00A92B43" w:rsidSect="008C1D2F">
          <w:footerReference w:type="default" r:id="rId41"/>
          <w:pgSz w:w="12240" w:h="15840"/>
          <w:pgMar w:top="720" w:right="720" w:bottom="1440" w:left="720" w:header="0" w:footer="915" w:gutter="0"/>
          <w:cols w:space="720"/>
          <w:docGrid w:linePitch="299"/>
        </w:sectPr>
      </w:pPr>
      <w:r>
        <w:rPr>
          <w:sz w:val="20"/>
        </w:rPr>
        <w:t xml:space="preserve">     </w:t>
      </w:r>
      <w:r w:rsidRPr="00CB1EF9">
        <w:rPr>
          <w:rFonts w:asciiTheme="majorHAnsi" w:hAnsiTheme="majorHAnsi"/>
        </w:rPr>
        <w:t>**</w:t>
      </w:r>
      <w:r w:rsidRPr="00E564B7">
        <w:rPr>
          <w:rFonts w:asciiTheme="majorHAnsi" w:hAnsiTheme="majorHAnsi"/>
          <w:sz w:val="18"/>
          <w:szCs w:val="18"/>
        </w:rPr>
        <w:t xml:space="preserve">Calls schedule available on </w:t>
      </w:r>
      <w:r>
        <w:rPr>
          <w:rFonts w:asciiTheme="majorHAnsi" w:hAnsiTheme="majorHAnsi"/>
          <w:sz w:val="18"/>
          <w:szCs w:val="18"/>
        </w:rPr>
        <w:t xml:space="preserve">the </w:t>
      </w:r>
      <w:proofErr w:type="spellStart"/>
      <w:r>
        <w:rPr>
          <w:rFonts w:asciiTheme="majorHAnsi" w:hAnsiTheme="majorHAnsi"/>
          <w:sz w:val="18"/>
          <w:szCs w:val="18"/>
        </w:rPr>
        <w:t>Mitacs</w:t>
      </w:r>
      <w:proofErr w:type="spellEnd"/>
      <w:r w:rsidRPr="00BA0DDC">
        <w:rPr>
          <w:rFonts w:asciiTheme="majorHAnsi" w:hAnsiTheme="majorHAnsi"/>
          <w:sz w:val="18"/>
          <w:szCs w:val="18"/>
        </w:rPr>
        <w:t xml:space="preserve"> </w:t>
      </w:r>
      <w:hyperlink r:id="rId42" w:history="1">
        <w:r w:rsidRPr="00BA0DDC">
          <w:rPr>
            <w:rStyle w:val="Hyperlink"/>
            <w:rFonts w:asciiTheme="majorHAnsi" w:hAnsiTheme="majorHAnsi"/>
            <w:color w:val="2F5496" w:themeColor="accent1" w:themeShade="BF"/>
            <w:sz w:val="18"/>
            <w:szCs w:val="18"/>
          </w:rPr>
          <w:t>website</w:t>
        </w:r>
      </w:hyperlink>
      <w:r>
        <w:rPr>
          <w:rFonts w:asciiTheme="majorHAnsi" w:hAnsiTheme="majorHAnsi"/>
          <w:color w:val="2F5496" w:themeColor="accent1" w:themeShade="BF"/>
          <w:sz w:val="18"/>
          <w:szCs w:val="18"/>
        </w:rPr>
        <w:t xml:space="preserve">. </w:t>
      </w:r>
      <w:r>
        <w:rPr>
          <w:rFonts w:asciiTheme="majorHAnsi" w:hAnsiTheme="majorHAnsi"/>
        </w:rPr>
        <w:t xml:space="preserve"> </w:t>
      </w:r>
    </w:p>
    <w:p w14:paraId="60CAEE96" w14:textId="77777777" w:rsidR="00E375AF" w:rsidRDefault="00E375AF" w:rsidP="00E375AF">
      <w:pPr>
        <w:tabs>
          <w:tab w:val="left" w:pos="861"/>
        </w:tabs>
        <w:spacing w:before="88"/>
        <w:ind w:left="499"/>
      </w:pPr>
      <w:r w:rsidRPr="00F77B3C">
        <w:rPr>
          <w:b/>
          <w:bCs/>
        </w:rPr>
        <w:lastRenderedPageBreak/>
        <w:t xml:space="preserve">Table 2: </w:t>
      </w:r>
      <w:bookmarkStart w:id="1" w:name="_Hlk40966412"/>
      <w:r w:rsidRPr="00F77B3C">
        <w:rPr>
          <w:b/>
          <w:bCs/>
        </w:rPr>
        <w:t>Eligible</w:t>
      </w:r>
      <w:r w:rsidRPr="00F77B3C">
        <w:rPr>
          <w:b/>
          <w:bCs/>
          <w:spacing w:val="-1"/>
        </w:rPr>
        <w:t xml:space="preserve"> </w:t>
      </w:r>
      <w:r w:rsidRPr="00F77B3C">
        <w:rPr>
          <w:b/>
          <w:bCs/>
        </w:rPr>
        <w:t>Countries/Regions</w:t>
      </w:r>
      <w:bookmarkEnd w:id="1"/>
      <w:r>
        <w:t>:</w:t>
      </w:r>
    </w:p>
    <w:p w14:paraId="642FE9B9" w14:textId="77777777" w:rsidR="00E375AF" w:rsidRPr="00A92B43" w:rsidRDefault="00E375AF" w:rsidP="00E375AF">
      <w:pPr>
        <w:pStyle w:val="ListParagraph"/>
        <w:tabs>
          <w:tab w:val="left" w:pos="861"/>
        </w:tabs>
        <w:spacing w:before="88"/>
        <w:ind w:left="860" w:firstLine="0"/>
        <w:jc w:val="left"/>
      </w:pPr>
    </w:p>
    <w:tbl>
      <w:tblPr>
        <w:tblW w:w="10348" w:type="dxa"/>
        <w:tblInd w:w="709" w:type="dxa"/>
        <w:tblBorders>
          <w:top w:val="single" w:sz="8" w:space="0" w:color="6F8996"/>
          <w:left w:val="single" w:sz="8" w:space="0" w:color="6F8996"/>
          <w:bottom w:val="single" w:sz="8" w:space="0" w:color="6F8996"/>
          <w:right w:val="single" w:sz="8" w:space="0" w:color="6F8996"/>
          <w:insideH w:val="single" w:sz="8" w:space="0" w:color="6F8996"/>
          <w:insideV w:val="single" w:sz="8" w:space="0" w:color="6F89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513"/>
      </w:tblGrid>
      <w:tr w:rsidR="00E375AF" w:rsidRPr="00680975" w14:paraId="4724DC38" w14:textId="77777777" w:rsidTr="007A0879">
        <w:trPr>
          <w:trHeight w:val="3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18A2DD"/>
          </w:tcPr>
          <w:p w14:paraId="1D265A5E" w14:textId="77777777" w:rsidR="00E375AF" w:rsidRPr="00680975" w:rsidRDefault="00E375AF" w:rsidP="007A0879">
            <w:pPr>
              <w:pStyle w:val="TableParagraph"/>
              <w:spacing w:before="32" w:line="273" w:lineRule="auto"/>
              <w:ind w:left="136" w:right="289"/>
            </w:pPr>
            <w:r w:rsidRPr="00680975">
              <w:rPr>
                <w:color w:val="FFFFFF"/>
                <w:w w:val="70"/>
              </w:rPr>
              <w:t xml:space="preserve">COUNTRY/ </w:t>
            </w:r>
            <w:r w:rsidRPr="00680975">
              <w:rPr>
                <w:color w:val="FFFFFF"/>
                <w:w w:val="85"/>
              </w:rPr>
              <w:t>REGION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18A2DD"/>
          </w:tcPr>
          <w:p w14:paraId="63657ACC" w14:textId="77777777" w:rsidR="00E375AF" w:rsidRPr="00680975" w:rsidRDefault="00E375AF" w:rsidP="007A0879">
            <w:pPr>
              <w:pStyle w:val="TableParagraph"/>
              <w:spacing w:before="37"/>
              <w:ind w:left="122"/>
            </w:pPr>
            <w:r w:rsidRPr="00680975">
              <w:rPr>
                <w:color w:val="FFFFFF"/>
                <w:w w:val="90"/>
              </w:rPr>
              <w:t>ELIGIBILITY CRITERIA</w:t>
            </w:r>
          </w:p>
        </w:tc>
      </w:tr>
      <w:tr w:rsidR="00E375AF" w:rsidRPr="00680975" w14:paraId="7376E807" w14:textId="77777777" w:rsidTr="007A0879">
        <w:trPr>
          <w:trHeight w:val="853"/>
        </w:trPr>
        <w:tc>
          <w:tcPr>
            <w:tcW w:w="2835" w:type="dxa"/>
            <w:tcBorders>
              <w:top w:val="nil"/>
              <w:left w:val="nil"/>
              <w:right w:val="single" w:sz="8" w:space="0" w:color="18A2DD"/>
            </w:tcBorders>
          </w:tcPr>
          <w:p w14:paraId="6C2130B3" w14:textId="77777777" w:rsidR="00E375AF" w:rsidRPr="00680975" w:rsidRDefault="00E375AF" w:rsidP="007A0879">
            <w:pPr>
              <w:pStyle w:val="TableParagraph"/>
              <w:ind w:left="136"/>
            </w:pPr>
            <w:r>
              <w:t>Argentina</w:t>
            </w:r>
          </w:p>
        </w:tc>
        <w:tc>
          <w:tcPr>
            <w:tcW w:w="7513" w:type="dxa"/>
            <w:tcBorders>
              <w:top w:val="nil"/>
              <w:left w:val="single" w:sz="8" w:space="0" w:color="18A2DD"/>
              <w:right w:val="nil"/>
            </w:tcBorders>
          </w:tcPr>
          <w:p w14:paraId="5056337E" w14:textId="77777777" w:rsidR="00E375AF" w:rsidRDefault="00E375AF" w:rsidP="007A0879">
            <w:pPr>
              <w:pStyle w:val="TableParagraph"/>
              <w:spacing w:before="35"/>
              <w:ind w:left="113" w:right="542" w:hanging="1"/>
            </w:pPr>
            <w:r>
              <w:t xml:space="preserve">Inbound/Outbound: </w:t>
            </w:r>
          </w:p>
          <w:p w14:paraId="16025B57" w14:textId="77777777" w:rsidR="00E375AF" w:rsidRPr="00680975" w:rsidRDefault="00E375AF" w:rsidP="007A0879">
            <w:pPr>
              <w:pStyle w:val="TableParagraph"/>
              <w:spacing w:before="35"/>
              <w:ind w:left="113" w:right="542" w:hanging="1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4C2D955E" w14:textId="77777777" w:rsidTr="007A0879">
        <w:trPr>
          <w:trHeight w:val="516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33B04310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>
              <w:t>Chile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0C0993A8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66725B83" w14:textId="77777777" w:rsidR="00E375AF" w:rsidRPr="00680975" w:rsidRDefault="00E375AF" w:rsidP="007A0879">
            <w:pPr>
              <w:pStyle w:val="TableParagraph"/>
              <w:spacing w:before="34"/>
              <w:ind w:left="158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40AF6860" w14:textId="77777777" w:rsidTr="007A0879">
        <w:trPr>
          <w:trHeight w:val="920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0BC81CC1" w14:textId="77777777" w:rsidR="00E375AF" w:rsidRPr="00680975" w:rsidRDefault="00E375AF" w:rsidP="007A0879">
            <w:pPr>
              <w:pStyle w:val="TableParagraph"/>
              <w:ind w:left="136"/>
            </w:pPr>
            <w:r>
              <w:t>China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1703D748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09669D5B" w14:textId="77777777" w:rsidR="00E375AF" w:rsidRPr="00680975" w:rsidRDefault="00E375AF" w:rsidP="007A0879">
            <w:pPr>
              <w:pStyle w:val="TableParagraph"/>
              <w:spacing w:before="45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1AB4B217" w14:textId="77777777" w:rsidTr="007A0879">
        <w:trPr>
          <w:trHeight w:val="577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24440D2F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>
              <w:t>Colombia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61BA8389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4B551934" w14:textId="77777777" w:rsidR="00E375AF" w:rsidRPr="00680975" w:rsidRDefault="00E375AF" w:rsidP="007A0879">
            <w:pPr>
              <w:pStyle w:val="TableParagraph"/>
              <w:ind w:left="382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1D645DBB" w14:textId="77777777" w:rsidTr="007A0879">
        <w:trPr>
          <w:trHeight w:val="63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2120D9CD" w14:textId="77777777" w:rsidR="00E375AF" w:rsidRPr="00680975" w:rsidRDefault="00E375AF" w:rsidP="007A0879">
            <w:pPr>
              <w:pStyle w:val="TableParagraph"/>
              <w:spacing w:before="27"/>
              <w:ind w:left="136"/>
            </w:pPr>
            <w:r>
              <w:t>EU Member States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04503EDB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1587FF93" w14:textId="77777777" w:rsidR="00E375AF" w:rsidRPr="00680975" w:rsidRDefault="00E375AF" w:rsidP="007A0879">
            <w:pPr>
              <w:pStyle w:val="TableParagraph"/>
              <w:spacing w:before="21"/>
              <w:ind w:left="382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3868CBA7" w14:textId="77777777" w:rsidTr="007A0879">
        <w:trPr>
          <w:trHeight w:val="629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2E6C92AC" w14:textId="77777777" w:rsidR="00E375AF" w:rsidRPr="00680975" w:rsidRDefault="00E375AF" w:rsidP="007A0879">
            <w:pPr>
              <w:pStyle w:val="TableParagraph"/>
              <w:ind w:left="136"/>
            </w:pPr>
            <w:r>
              <w:t>Iran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16438BC1" w14:textId="77777777" w:rsidR="00E375AF" w:rsidRPr="00680975" w:rsidRDefault="00E375AF" w:rsidP="007A0879">
            <w:pPr>
              <w:pStyle w:val="TableParagraph"/>
              <w:spacing w:before="0" w:line="279" w:lineRule="exact"/>
              <w:ind w:left="0"/>
            </w:pPr>
            <w:r>
              <w:t xml:space="preserve"> </w:t>
            </w:r>
            <w:r w:rsidRPr="00680975">
              <w:t>Inbound:</w:t>
            </w:r>
          </w:p>
          <w:p w14:paraId="38553897" w14:textId="77777777" w:rsidR="00E375AF" w:rsidRPr="00680975" w:rsidRDefault="00E375AF" w:rsidP="007A0879">
            <w:pPr>
              <w:pStyle w:val="TableParagraph"/>
              <w:spacing w:before="0" w:line="279" w:lineRule="exact"/>
              <w:ind w:left="0"/>
            </w:pPr>
            <w:r>
              <w:rPr>
                <w:w w:val="90"/>
              </w:rPr>
              <w:t xml:space="preserve">        </w:t>
            </w:r>
            <w:r w:rsidRPr="00680975">
              <w:rPr>
                <w:w w:val="90"/>
              </w:rPr>
              <w:t>» Senior undergraduates, Master’s and PhD</w:t>
            </w:r>
            <w:r>
              <w:rPr>
                <w:w w:val="90"/>
              </w:rPr>
              <w:t xml:space="preserve">   </w:t>
            </w:r>
            <w:r w:rsidRPr="00680975">
              <w:rPr>
                <w:w w:val="90"/>
              </w:rPr>
              <w:t xml:space="preserve">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4ADEDB55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2759947F" w14:textId="77777777" w:rsidR="00E375AF" w:rsidRPr="00680975" w:rsidRDefault="00E375AF" w:rsidP="007A0879">
            <w:pPr>
              <w:pStyle w:val="TableParagraph"/>
              <w:ind w:left="136"/>
            </w:pPr>
            <w:r>
              <w:t xml:space="preserve">Israel 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32A282E9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1F84F605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35831586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62912A96" w14:textId="77777777" w:rsidR="00E375AF" w:rsidRDefault="00E375AF" w:rsidP="007A0879">
            <w:pPr>
              <w:pStyle w:val="TableParagraph"/>
              <w:ind w:left="136"/>
            </w:pPr>
            <w:r>
              <w:t>Lebanon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761BAD1B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</w:t>
            </w:r>
          </w:p>
          <w:p w14:paraId="1ECCE53D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2AB8AFB4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00DD90A6" w14:textId="77777777" w:rsidR="00E375AF" w:rsidRDefault="00E375AF" w:rsidP="007A0879">
            <w:pPr>
              <w:pStyle w:val="TableParagraph"/>
              <w:ind w:left="136"/>
            </w:pPr>
            <w:r>
              <w:t>Malaysia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4F02D10C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3A1AA1A9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36F2D79F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0A396808" w14:textId="77777777" w:rsidR="00E375AF" w:rsidRDefault="00E375AF" w:rsidP="007A0879">
            <w:pPr>
              <w:pStyle w:val="TableParagraph"/>
              <w:ind w:left="136"/>
            </w:pPr>
            <w:r>
              <w:t>Morocco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5758B400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00FE4D94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693F44AB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1D46B2BA" w14:textId="77777777" w:rsidR="00E375AF" w:rsidRDefault="00E375AF" w:rsidP="007A0879">
            <w:pPr>
              <w:pStyle w:val="TableParagraph"/>
              <w:ind w:left="136"/>
            </w:pPr>
            <w:r>
              <w:t>New Zealand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3C433ED8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7ACEC3ED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04781255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3B3A51C7" w14:textId="77777777" w:rsidR="00E375AF" w:rsidRDefault="00E375AF" w:rsidP="007A0879">
            <w:pPr>
              <w:pStyle w:val="TableParagraph"/>
              <w:ind w:left="136"/>
            </w:pPr>
            <w:r>
              <w:t>South Africa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47600A39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4A74F8C2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3229BDD5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0D63F0EB" w14:textId="77777777" w:rsidR="00E375AF" w:rsidRDefault="00E375AF" w:rsidP="007A0879">
            <w:pPr>
              <w:pStyle w:val="TableParagraph"/>
              <w:ind w:left="136"/>
            </w:pPr>
            <w:r>
              <w:t>Switzerland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4E1E1706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73662F19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  <w:tr w:rsidR="00E375AF" w:rsidRPr="00680975" w14:paraId="22C74FF8" w14:textId="77777777" w:rsidTr="007A0879">
        <w:trPr>
          <w:trHeight w:val="728"/>
        </w:trPr>
        <w:tc>
          <w:tcPr>
            <w:tcW w:w="2835" w:type="dxa"/>
            <w:tcBorders>
              <w:left w:val="nil"/>
              <w:right w:val="single" w:sz="8" w:space="0" w:color="18A2DD"/>
            </w:tcBorders>
          </w:tcPr>
          <w:p w14:paraId="06644FA7" w14:textId="77777777" w:rsidR="00E375AF" w:rsidRDefault="00E375AF" w:rsidP="007A0879">
            <w:pPr>
              <w:pStyle w:val="TableParagraph"/>
              <w:ind w:left="136"/>
            </w:pPr>
            <w:r>
              <w:t>United States</w:t>
            </w:r>
          </w:p>
        </w:tc>
        <w:tc>
          <w:tcPr>
            <w:tcW w:w="7513" w:type="dxa"/>
            <w:tcBorders>
              <w:left w:val="single" w:sz="8" w:space="0" w:color="18A2DD"/>
              <w:right w:val="nil"/>
            </w:tcBorders>
          </w:tcPr>
          <w:p w14:paraId="515060C8" w14:textId="77777777" w:rsidR="00E375AF" w:rsidRPr="00680975" w:rsidRDefault="00E375AF" w:rsidP="007A0879">
            <w:pPr>
              <w:pStyle w:val="TableParagraph"/>
              <w:ind w:left="113"/>
            </w:pPr>
            <w:r w:rsidRPr="00680975">
              <w:t>Inbound/Outbound:</w:t>
            </w:r>
          </w:p>
          <w:p w14:paraId="139DAB74" w14:textId="77777777" w:rsidR="00E375AF" w:rsidRPr="00680975" w:rsidRDefault="00E375AF" w:rsidP="007A0879">
            <w:pPr>
              <w:pStyle w:val="TableParagraph"/>
              <w:spacing w:before="12"/>
              <w:ind w:left="383"/>
            </w:pPr>
            <w:r w:rsidRPr="00680975">
              <w:rPr>
                <w:w w:val="90"/>
              </w:rPr>
              <w:t xml:space="preserve">» Senior undergraduates, Master’s and PhD students and </w:t>
            </w:r>
            <w:r w:rsidRPr="00680975">
              <w:t>Postdoctoral</w:t>
            </w:r>
            <w:r w:rsidRPr="00680975">
              <w:rPr>
                <w:spacing w:val="-8"/>
              </w:rPr>
              <w:t xml:space="preserve"> </w:t>
            </w:r>
            <w:r w:rsidRPr="00680975">
              <w:t>fellows</w:t>
            </w:r>
          </w:p>
        </w:tc>
      </w:tr>
    </w:tbl>
    <w:p w14:paraId="535393DE" w14:textId="77777777" w:rsidR="00E375AF" w:rsidRPr="00F87EB5" w:rsidRDefault="00E375AF" w:rsidP="00E375AF">
      <w:pPr>
        <w:pStyle w:val="ListParagraph"/>
        <w:tabs>
          <w:tab w:val="left" w:pos="1220"/>
        </w:tabs>
        <w:spacing w:before="2"/>
        <w:ind w:left="1219" w:firstLine="0"/>
        <w:rPr>
          <w:sz w:val="28"/>
        </w:rPr>
      </w:pPr>
    </w:p>
    <w:p w14:paraId="485C7D05" w14:textId="77777777" w:rsidR="00E375AF" w:rsidRDefault="00E375AF" w:rsidP="00E375AF">
      <w:pPr>
        <w:rPr>
          <w:b/>
          <w:bCs/>
        </w:rPr>
      </w:pPr>
      <w:r>
        <w:br w:type="page"/>
      </w:r>
    </w:p>
    <w:p w14:paraId="1F350CB3" w14:textId="77777777" w:rsidR="00B61058" w:rsidRDefault="00E375AF"/>
    <w:sectPr w:rsidR="00B6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F867" w14:textId="77777777" w:rsidR="00E375AF" w:rsidRDefault="00E375AF" w:rsidP="00E375AF">
      <w:r>
        <w:separator/>
      </w:r>
    </w:p>
  </w:endnote>
  <w:endnote w:type="continuationSeparator" w:id="0">
    <w:p w14:paraId="6D477C6B" w14:textId="77777777" w:rsidR="00E375AF" w:rsidRDefault="00E375AF" w:rsidP="00E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51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808B" w14:textId="77777777" w:rsidR="00E375AF" w:rsidRDefault="00E37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34724" w14:textId="77777777" w:rsidR="00E375AF" w:rsidRDefault="00E375A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0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E5635" w14:textId="77777777" w:rsidR="00E375AF" w:rsidRDefault="00E37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E0664" w14:textId="77777777" w:rsidR="00E375AF" w:rsidRDefault="00E375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8A91" w14:textId="77777777" w:rsidR="00E375AF" w:rsidRDefault="00E375AF" w:rsidP="00E375AF">
      <w:r>
        <w:separator/>
      </w:r>
    </w:p>
  </w:footnote>
  <w:footnote w:type="continuationSeparator" w:id="0">
    <w:p w14:paraId="1A3A7138" w14:textId="77777777" w:rsidR="00E375AF" w:rsidRDefault="00E375AF" w:rsidP="00E375AF">
      <w:r>
        <w:continuationSeparator/>
      </w:r>
    </w:p>
  </w:footnote>
  <w:footnote w:id="1">
    <w:p w14:paraId="54D0A196" w14:textId="77777777" w:rsidR="00E375AF" w:rsidRPr="002D1A46" w:rsidRDefault="00E375AF" w:rsidP="00E375A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D1F0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Mitacs</w:t>
      </w:r>
      <w:proofErr w:type="spellEnd"/>
      <w:r>
        <w:rPr>
          <w:sz w:val="16"/>
          <w:szCs w:val="16"/>
        </w:rPr>
        <w:t xml:space="preserve"> will inform </w:t>
      </w:r>
      <w:r w:rsidRPr="00160A38">
        <w:rPr>
          <w:sz w:val="16"/>
          <w:szCs w:val="16"/>
          <w:highlight w:val="yellow"/>
        </w:rPr>
        <w:t>Academic Institution</w:t>
      </w:r>
      <w:r>
        <w:rPr>
          <w:sz w:val="16"/>
          <w:szCs w:val="16"/>
        </w:rPr>
        <w:t xml:space="preserve"> of updates to this list, including partnership details.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AF"/>
    <w:rsid w:val="0024743C"/>
    <w:rsid w:val="00426014"/>
    <w:rsid w:val="00E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E8B"/>
  <w15:chartTrackingRefBased/>
  <w15:docId w15:val="{6E0D8EE1-DEEF-44C6-B62A-A0BE74E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5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/>
      <w:ind w:left="1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75AF"/>
  </w:style>
  <w:style w:type="character" w:customStyle="1" w:styleId="BodyTextChar">
    <w:name w:val="Body Text Char"/>
    <w:basedOn w:val="DefaultParagraphFont"/>
    <w:link w:val="BodyText"/>
    <w:uiPriority w:val="1"/>
    <w:rsid w:val="00E375AF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375AF"/>
    <w:pPr>
      <w:ind w:left="19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75AF"/>
    <w:pPr>
      <w:spacing w:before="28"/>
      <w:ind w:left="8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5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5AF"/>
    <w:rPr>
      <w:rFonts w:ascii="Cambria" w:eastAsia="Cambria" w:hAnsi="Cambria" w:cs="Cambr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375AF"/>
    <w:rPr>
      <w:vertAlign w:val="superscript"/>
    </w:rPr>
  </w:style>
  <w:style w:type="character" w:styleId="Hyperlink">
    <w:name w:val="Hyperlink"/>
    <w:uiPriority w:val="99"/>
    <w:unhideWhenUsed/>
    <w:rsid w:val="00E375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AF"/>
    <w:rPr>
      <w:rFonts w:ascii="Cambria" w:eastAsia="Cambria" w:hAnsi="Cambria" w:cs="Cambr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75AF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v-lorraine.fr/" TargetMode="External"/><Relationship Id="rId18" Type="http://schemas.openxmlformats.org/officeDocument/2006/relationships/hyperlink" Target="http://www.wbi.be/" TargetMode="External"/><Relationship Id="rId26" Type="http://schemas.openxmlformats.org/officeDocument/2006/relationships/hyperlink" Target="https://www.shastriinstitute.org/" TargetMode="External"/><Relationship Id="rId39" Type="http://schemas.openxmlformats.org/officeDocument/2006/relationships/hyperlink" Target="http://gloria.ncku.edu.tw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research/mariecurieactions/msca-actions_en" TargetMode="External"/><Relationship Id="rId34" Type="http://schemas.openxmlformats.org/officeDocument/2006/relationships/hyperlink" Target="https://www.aisingapore.org/" TargetMode="External"/><Relationship Id="rId42" Type="http://schemas.openxmlformats.org/officeDocument/2006/relationships/hyperlink" Target="https://www.mitacs.ca/en/programs/globalink/globalink-research-awar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olytechnique.edu/fr" TargetMode="External"/><Relationship Id="rId17" Type="http://schemas.openxmlformats.org/officeDocument/2006/relationships/hyperlink" Target="https://www.ukri.org/research/international/international-funding-opportunities/uk-canada-globalink-doctoral-exchange-scheme/" TargetMode="External"/><Relationship Id="rId25" Type="http://schemas.openxmlformats.org/officeDocument/2006/relationships/hyperlink" Target="https://www.shastriinstitute.org/" TargetMode="External"/><Relationship Id="rId33" Type="http://schemas.openxmlformats.org/officeDocument/2006/relationships/hyperlink" Target="https://tec.mx/en" TargetMode="External"/><Relationship Id="rId38" Type="http://schemas.openxmlformats.org/officeDocument/2006/relationships/hyperlink" Target="http://gloria.ncku.edu.t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" TargetMode="External"/><Relationship Id="rId20" Type="http://schemas.openxmlformats.org/officeDocument/2006/relationships/hyperlink" Target="https://ec.europa.eu/research/mariecurieactions/msca-actions_en" TargetMode="External"/><Relationship Id="rId29" Type="http://schemas.openxmlformats.org/officeDocument/2006/relationships/hyperlink" Target="http://www.serb.gov.in/home.php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-bordeaux.fr/" TargetMode="External"/><Relationship Id="rId24" Type="http://schemas.openxmlformats.org/officeDocument/2006/relationships/hyperlink" Target="https://www.shastriinstitute.org/" TargetMode="External"/><Relationship Id="rId32" Type="http://schemas.openxmlformats.org/officeDocument/2006/relationships/hyperlink" Target="https://tec.mx/en" TargetMode="External"/><Relationship Id="rId37" Type="http://schemas.openxmlformats.org/officeDocument/2006/relationships/hyperlink" Target="http://gloria.ncku.edu.tw/" TargetMode="External"/><Relationship Id="rId40" Type="http://schemas.openxmlformats.org/officeDocument/2006/relationships/hyperlink" Target="https://mon.gov.ua/e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aad.de/en/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serb.gov.in/home.php" TargetMode="External"/><Relationship Id="rId36" Type="http://schemas.openxmlformats.org/officeDocument/2006/relationships/hyperlink" Target="https://www.medtech.tn/" TargetMode="External"/><Relationship Id="rId10" Type="http://schemas.openxmlformats.org/officeDocument/2006/relationships/hyperlink" Target="https://www.inria.fr/" TargetMode="External"/><Relationship Id="rId19" Type="http://schemas.openxmlformats.org/officeDocument/2006/relationships/hyperlink" Target="http://www.wbi.be/" TargetMode="External"/><Relationship Id="rId31" Type="http://schemas.openxmlformats.org/officeDocument/2006/relationships/hyperlink" Target="http://nrf.re.kr/eng/index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apes.gov.br/" TargetMode="External"/><Relationship Id="rId14" Type="http://schemas.openxmlformats.org/officeDocument/2006/relationships/hyperlink" Target="https://www.univ-grenoble-alpes.fr/francais/" TargetMode="External"/><Relationship Id="rId22" Type="http://schemas.openxmlformats.org/officeDocument/2006/relationships/hyperlink" Target="https://ec.europa.eu/programmes/horizon2020/en/h2020-section/marie-sklodowska-curie-actions" TargetMode="External"/><Relationship Id="rId27" Type="http://schemas.openxmlformats.org/officeDocument/2006/relationships/hyperlink" Target="https://www.shastriinstitute.org/member-council" TargetMode="External"/><Relationship Id="rId30" Type="http://schemas.openxmlformats.org/officeDocument/2006/relationships/hyperlink" Target="https://www.jsps.go.jp/english/" TargetMode="External"/><Relationship Id="rId35" Type="http://schemas.openxmlformats.org/officeDocument/2006/relationships/hyperlink" Target="http://www.mes.tn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4FDB129D14E40908EE101AC03BE1A" ma:contentTypeVersion="13" ma:contentTypeDescription="Create a new document." ma:contentTypeScope="" ma:versionID="1b0dcf5127130c803729292e5b7c2e11">
  <xsd:schema xmlns:xsd="http://www.w3.org/2001/XMLSchema" xmlns:xs="http://www.w3.org/2001/XMLSchema" xmlns:p="http://schemas.microsoft.com/office/2006/metadata/properties" xmlns:ns3="821b0ae2-29df-47f9-9ffa-38bfe3fed0ca" xmlns:ns4="2fd8d2bc-3863-47d6-81cd-da95c30286ca" targetNamespace="http://schemas.microsoft.com/office/2006/metadata/properties" ma:root="true" ma:fieldsID="7f130aa20db7f6961248e0e1688fffd5" ns3:_="" ns4:_="">
    <xsd:import namespace="821b0ae2-29df-47f9-9ffa-38bfe3fed0ca"/>
    <xsd:import namespace="2fd8d2bc-3863-47d6-81cd-da95c3028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b0ae2-29df-47f9-9ffa-38bfe3fed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2bc-3863-47d6-81cd-da95c302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43F01-6171-4584-B580-A5E13506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b0ae2-29df-47f9-9ffa-38bfe3fed0ca"/>
    <ds:schemaRef ds:uri="2fd8d2bc-3863-47d6-81cd-da95c302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DC2D6-DBD6-4665-A05C-AFC57CAF2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C1BA4-8D6B-4CA8-A39B-4AD6B69D59A4}">
  <ds:schemaRefs>
    <ds:schemaRef ds:uri="2fd8d2bc-3863-47d6-81cd-da95c30286c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21b0ae2-29df-47f9-9ffa-38bfe3fed0c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Détolle</dc:creator>
  <cp:keywords/>
  <dc:description/>
  <cp:lastModifiedBy>Anais Détolle</cp:lastModifiedBy>
  <cp:revision>1</cp:revision>
  <dcterms:created xsi:type="dcterms:W3CDTF">2020-07-09T15:00:00Z</dcterms:created>
  <dcterms:modified xsi:type="dcterms:W3CDTF">2020-07-09T15:05:00Z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0x0101003394FDB129D14E40908EE101AC03BE1A</vt:lpwstr>
  </property>
</Properties>
</file>