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41" w:rsidRPr="00A1539B" w:rsidRDefault="00A437BC" w:rsidP="00305CAC">
      <w:pPr>
        <w:pStyle w:val="Instructions"/>
        <w:ind w:left="0" w:firstLine="425"/>
        <w:jc w:val="center"/>
        <w:rPr>
          <w:u w:val="single"/>
          <w:lang w:val="en-US"/>
        </w:rPr>
      </w:pPr>
      <w:r w:rsidRPr="00187F60">
        <w:rPr>
          <w:i w:val="0"/>
          <w:iCs/>
          <w:u w:val="single"/>
          <w:lang w:val="en-US"/>
        </w:rPr>
        <w:t>PhD</w:t>
      </w:r>
      <w:r w:rsidR="00AE4441" w:rsidRPr="00187F60">
        <w:rPr>
          <w:i w:val="0"/>
          <w:iCs/>
          <w:u w:val="single"/>
          <w:lang w:val="en-US"/>
        </w:rPr>
        <w:t xml:space="preserve"> position</w:t>
      </w:r>
    </w:p>
    <w:p w:rsidR="002119BD" w:rsidRDefault="001D523D" w:rsidP="00305CAC">
      <w:pPr>
        <w:jc w:val="center"/>
        <w:rPr>
          <w:b/>
          <w:bCs/>
          <w:lang w:val="en-US"/>
        </w:rPr>
      </w:pPr>
      <w:r>
        <w:rPr>
          <w:b/>
          <w:bCs/>
          <w:lang w:val="en-US"/>
        </w:rPr>
        <w:t>Specificities</w:t>
      </w:r>
      <w:r w:rsidR="00A1539B">
        <w:rPr>
          <w:b/>
          <w:bCs/>
          <w:lang w:val="en-US"/>
        </w:rPr>
        <w:t xml:space="preserve"> of h</w:t>
      </w:r>
      <w:r w:rsidR="00A437BC" w:rsidRPr="00826FEB">
        <w:rPr>
          <w:b/>
          <w:bCs/>
          <w:lang w:val="en-US"/>
        </w:rPr>
        <w:t>omologous recombination during meiosis: importance of the MEIOB-SPATA22 complex</w:t>
      </w:r>
    </w:p>
    <w:p w:rsidR="00305CAC" w:rsidRDefault="00305CAC" w:rsidP="00305CAC">
      <w:pPr>
        <w:pStyle w:val="Instructions"/>
        <w:ind w:left="0" w:firstLine="425"/>
        <w:jc w:val="center"/>
        <w:rPr>
          <w:bCs/>
          <w:i w:val="0"/>
          <w:iCs/>
          <w:color w:val="000000" w:themeColor="text1"/>
          <w:lang w:val="en-GB"/>
        </w:rPr>
      </w:pPr>
      <w:r>
        <w:rPr>
          <w:bCs/>
          <w:i w:val="0"/>
          <w:iCs/>
          <w:color w:val="000000" w:themeColor="text1"/>
          <w:lang w:val="en-GB"/>
        </w:rPr>
        <w:t xml:space="preserve">in the Laboratory of the development of the Gonads, headed by Pr. </w:t>
      </w:r>
      <w:r w:rsidRPr="00214E77">
        <w:rPr>
          <w:bCs/>
          <w:i w:val="0"/>
          <w:iCs/>
          <w:color w:val="000000" w:themeColor="text1"/>
          <w:lang w:val="en-GB"/>
        </w:rPr>
        <w:t xml:space="preserve">Gabriel </w:t>
      </w:r>
      <w:proofErr w:type="spellStart"/>
      <w:r w:rsidRPr="00214E77">
        <w:rPr>
          <w:bCs/>
          <w:i w:val="0"/>
          <w:iCs/>
          <w:color w:val="000000" w:themeColor="text1"/>
          <w:lang w:val="en-GB"/>
        </w:rPr>
        <w:t>Livera</w:t>
      </w:r>
      <w:proofErr w:type="spellEnd"/>
      <w:r w:rsidRPr="00214E77">
        <w:rPr>
          <w:bCs/>
          <w:i w:val="0"/>
          <w:iCs/>
          <w:color w:val="000000" w:themeColor="text1"/>
          <w:lang w:val="en-GB"/>
        </w:rPr>
        <w:t>, IRCM</w:t>
      </w:r>
      <w:r>
        <w:rPr>
          <w:bCs/>
          <w:i w:val="0"/>
          <w:iCs/>
          <w:color w:val="000000" w:themeColor="text1"/>
          <w:lang w:val="en-GB"/>
        </w:rPr>
        <w:t>,</w:t>
      </w:r>
      <w:r w:rsidRPr="00214E77">
        <w:rPr>
          <w:bCs/>
          <w:i w:val="0"/>
          <w:iCs/>
          <w:color w:val="000000" w:themeColor="text1"/>
          <w:lang w:val="en-GB"/>
        </w:rPr>
        <w:t xml:space="preserve"> CEA </w:t>
      </w:r>
      <w:r>
        <w:rPr>
          <w:bCs/>
          <w:i w:val="0"/>
          <w:iCs/>
          <w:color w:val="000000" w:themeColor="text1"/>
          <w:lang w:val="en-GB"/>
        </w:rPr>
        <w:t>of</w:t>
      </w:r>
      <w:r w:rsidRPr="00214E77">
        <w:rPr>
          <w:bCs/>
          <w:i w:val="0"/>
          <w:iCs/>
          <w:color w:val="000000" w:themeColor="text1"/>
          <w:lang w:val="en-GB"/>
        </w:rPr>
        <w:t xml:space="preserve"> Fontenay aux roses</w:t>
      </w:r>
      <w:r>
        <w:rPr>
          <w:bCs/>
          <w:i w:val="0"/>
          <w:iCs/>
          <w:color w:val="000000" w:themeColor="text1"/>
          <w:lang w:val="en-GB"/>
        </w:rPr>
        <w:t xml:space="preserve"> (92265)</w:t>
      </w:r>
      <w:r w:rsidRPr="00214E77">
        <w:rPr>
          <w:bCs/>
          <w:i w:val="0"/>
          <w:iCs/>
          <w:color w:val="000000" w:themeColor="text1"/>
          <w:lang w:val="en-GB"/>
        </w:rPr>
        <w:t xml:space="preserve">, south of Paris </w:t>
      </w:r>
    </w:p>
    <w:p w:rsidR="00305CAC" w:rsidRPr="00DE01D7" w:rsidRDefault="00305CAC" w:rsidP="00DE01D7">
      <w:pPr>
        <w:pStyle w:val="Instructions"/>
        <w:ind w:left="0" w:firstLine="425"/>
        <w:jc w:val="center"/>
        <w:rPr>
          <w:bCs/>
          <w:i w:val="0"/>
          <w:iCs/>
          <w:color w:val="000000" w:themeColor="text1"/>
        </w:rPr>
      </w:pPr>
      <w:proofErr w:type="gramStart"/>
      <w:r w:rsidRPr="00305CAC">
        <w:rPr>
          <w:bCs/>
          <w:color w:val="000000" w:themeColor="text1"/>
        </w:rPr>
        <w:t>supervision</w:t>
      </w:r>
      <w:proofErr w:type="gramEnd"/>
      <w:r w:rsidRPr="00305CAC">
        <w:rPr>
          <w:bCs/>
          <w:color w:val="000000" w:themeColor="text1"/>
        </w:rPr>
        <w:t xml:space="preserve"> </w:t>
      </w:r>
      <w:r w:rsidRPr="00305CAC">
        <w:rPr>
          <w:bCs/>
          <w:i w:val="0"/>
          <w:iCs/>
          <w:color w:val="000000" w:themeColor="text1"/>
        </w:rPr>
        <w:t xml:space="preserve">Dr. Emmanuelle Martini </w:t>
      </w:r>
      <w:hyperlink r:id="rId7" w:history="1">
        <w:r w:rsidRPr="00305CAC">
          <w:rPr>
            <w:rStyle w:val="Lienhypertexte"/>
            <w:bCs/>
            <w:i w:val="0"/>
            <w:iCs/>
          </w:rPr>
          <w:t>Emmanuelle.martini@cea.fr</w:t>
        </w:r>
      </w:hyperlink>
    </w:p>
    <w:p w:rsidR="00220E5F" w:rsidRPr="00220E5F" w:rsidRDefault="00CE2CD3" w:rsidP="00220E5F">
      <w:pPr>
        <w:pStyle w:val="pb-2"/>
        <w:jc w:val="both"/>
        <w:rPr>
          <w:rFonts w:ascii="Calibri" w:eastAsia="MS Mincho" w:hAnsi="Calibri"/>
          <w:color w:val="000000" w:themeColor="text1"/>
          <w:sz w:val="22"/>
          <w:lang w:val="en-GB" w:eastAsia="ja-JP"/>
        </w:rPr>
      </w:pPr>
      <w:r>
        <w:rPr>
          <w:rFonts w:ascii="Calibri" w:eastAsia="MS Mincho" w:hAnsi="Calibri"/>
          <w:color w:val="000000" w:themeColor="text1"/>
          <w:sz w:val="22"/>
          <w:lang w:val="en-GB" w:eastAsia="ja-JP"/>
        </w:rPr>
        <w:tab/>
      </w:r>
      <w:r w:rsidR="00220E5F" w:rsidRPr="00220E5F">
        <w:rPr>
          <w:rFonts w:ascii="Calibri" w:eastAsia="MS Mincho" w:hAnsi="Calibri"/>
          <w:color w:val="000000" w:themeColor="text1"/>
          <w:sz w:val="22"/>
          <w:lang w:val="en-GB" w:eastAsia="ja-JP"/>
        </w:rPr>
        <w:t xml:space="preserve">Homologous recombination (HR) is a </w:t>
      </w:r>
      <w:proofErr w:type="spellStart"/>
      <w:r w:rsidR="00220E5F" w:rsidRPr="00220E5F">
        <w:rPr>
          <w:rFonts w:ascii="Calibri" w:eastAsia="MS Mincho" w:hAnsi="Calibri"/>
          <w:color w:val="000000" w:themeColor="text1"/>
          <w:sz w:val="22"/>
          <w:lang w:val="en-GB" w:eastAsia="ja-JP"/>
        </w:rPr>
        <w:t>widely</w:t>
      </w:r>
      <w:proofErr w:type="spellEnd"/>
      <w:r w:rsidR="00220E5F" w:rsidRPr="00220E5F">
        <w:rPr>
          <w:rFonts w:ascii="Calibri" w:eastAsia="MS Mincho" w:hAnsi="Calibri"/>
          <w:color w:val="000000" w:themeColor="text1"/>
          <w:sz w:val="22"/>
          <w:lang w:val="en-GB" w:eastAsia="ja-JP"/>
        </w:rPr>
        <w:t xml:space="preserve"> </w:t>
      </w:r>
      <w:proofErr w:type="spellStart"/>
      <w:r w:rsidR="00220E5F" w:rsidRPr="00220E5F">
        <w:rPr>
          <w:rFonts w:ascii="Calibri" w:eastAsia="MS Mincho" w:hAnsi="Calibri"/>
          <w:color w:val="000000" w:themeColor="text1"/>
          <w:sz w:val="22"/>
          <w:lang w:val="en-GB" w:eastAsia="ja-JP"/>
        </w:rPr>
        <w:t>conserved</w:t>
      </w:r>
      <w:proofErr w:type="spellEnd"/>
      <w:r w:rsidR="00220E5F" w:rsidRPr="00220E5F">
        <w:rPr>
          <w:rFonts w:ascii="Calibri" w:eastAsia="MS Mincho" w:hAnsi="Calibri"/>
          <w:color w:val="000000" w:themeColor="text1"/>
          <w:sz w:val="22"/>
          <w:lang w:val="en-GB" w:eastAsia="ja-JP"/>
        </w:rPr>
        <w:t xml:space="preserve"> </w:t>
      </w:r>
      <w:proofErr w:type="spellStart"/>
      <w:r w:rsidR="00220E5F" w:rsidRPr="00220E5F">
        <w:rPr>
          <w:rFonts w:ascii="Calibri" w:eastAsia="MS Mincho" w:hAnsi="Calibri"/>
          <w:color w:val="000000" w:themeColor="text1"/>
          <w:sz w:val="22"/>
          <w:lang w:val="en-GB" w:eastAsia="ja-JP"/>
        </w:rPr>
        <w:t>genetic</w:t>
      </w:r>
      <w:proofErr w:type="spellEnd"/>
      <w:r w:rsidR="00220E5F" w:rsidRPr="00220E5F">
        <w:rPr>
          <w:rFonts w:ascii="Calibri" w:eastAsia="MS Mincho" w:hAnsi="Calibri"/>
          <w:color w:val="000000" w:themeColor="text1"/>
          <w:sz w:val="22"/>
          <w:lang w:val="en-GB" w:eastAsia="ja-JP"/>
        </w:rPr>
        <w:t xml:space="preserve"> </w:t>
      </w:r>
      <w:proofErr w:type="spellStart"/>
      <w:r w:rsidR="00220E5F" w:rsidRPr="00220E5F">
        <w:rPr>
          <w:rFonts w:ascii="Calibri" w:eastAsia="MS Mincho" w:hAnsi="Calibri"/>
          <w:color w:val="000000" w:themeColor="text1"/>
          <w:sz w:val="22"/>
          <w:lang w:val="en-GB" w:eastAsia="ja-JP"/>
        </w:rPr>
        <w:t>mechanism</w:t>
      </w:r>
      <w:proofErr w:type="spellEnd"/>
      <w:r w:rsidR="00220E5F" w:rsidRPr="00220E5F">
        <w:rPr>
          <w:rFonts w:ascii="Calibri" w:eastAsia="MS Mincho" w:hAnsi="Calibri"/>
          <w:color w:val="000000" w:themeColor="text1"/>
          <w:sz w:val="22"/>
          <w:lang w:val="en-GB" w:eastAsia="ja-JP"/>
        </w:rPr>
        <w:t xml:space="preserve"> essential for genome integrity. Mutations and deregulated expression of HR genes are associated with tumorigenesis and infertility. In somatic cells, HR is a DNA repair pathway that mainly occurs between sister chromatids to minimize genomic rearrangements and maintain genome integrity. During meiosis in germ cells, HR repairs meiotic programmed double strand breaks to form a physical connection between homologous chromosomes (through crossover, CO) to generate diversity, properly segregate parental chromosomes and produce viable gametes. In the last decade, the meiosis-specific factors SPATA22, MEIOB, HSF2BP/MEILB2 were identified by our team and others. Their importance in meiosis was demonstrated thanks to engineered mouse models, but their exact roles are still poorly understood. Based on the observed phenotype of their corresponding mouse KO, these factors are thought to play crucial and interplaying roles during a key step of meiotic HR: the loading and dynamics of the recombinase RAD51 and its </w:t>
      </w:r>
      <w:proofErr w:type="spellStart"/>
      <w:r w:rsidR="00220E5F" w:rsidRPr="00220E5F">
        <w:rPr>
          <w:rFonts w:ascii="Calibri" w:eastAsia="MS Mincho" w:hAnsi="Calibri"/>
          <w:color w:val="000000" w:themeColor="text1"/>
          <w:sz w:val="22"/>
          <w:lang w:val="en-GB" w:eastAsia="ja-JP"/>
        </w:rPr>
        <w:t>meiotic</w:t>
      </w:r>
      <w:proofErr w:type="spellEnd"/>
      <w:r w:rsidR="00220E5F" w:rsidRPr="00220E5F">
        <w:rPr>
          <w:rFonts w:ascii="Calibri" w:eastAsia="MS Mincho" w:hAnsi="Calibri"/>
          <w:color w:val="000000" w:themeColor="text1"/>
          <w:sz w:val="22"/>
          <w:lang w:val="en-GB" w:eastAsia="ja-JP"/>
        </w:rPr>
        <w:t xml:space="preserve"> </w:t>
      </w:r>
      <w:proofErr w:type="spellStart"/>
      <w:r w:rsidR="00220E5F" w:rsidRPr="00220E5F">
        <w:rPr>
          <w:rFonts w:ascii="Calibri" w:eastAsia="MS Mincho" w:hAnsi="Calibri"/>
          <w:color w:val="000000" w:themeColor="text1"/>
          <w:sz w:val="22"/>
          <w:lang w:val="en-GB" w:eastAsia="ja-JP"/>
        </w:rPr>
        <w:t>specific</w:t>
      </w:r>
      <w:proofErr w:type="spellEnd"/>
      <w:r w:rsidR="00220E5F" w:rsidRPr="00220E5F">
        <w:rPr>
          <w:rFonts w:ascii="Calibri" w:eastAsia="MS Mincho" w:hAnsi="Calibri"/>
          <w:color w:val="000000" w:themeColor="text1"/>
          <w:sz w:val="22"/>
          <w:lang w:val="en-GB" w:eastAsia="ja-JP"/>
        </w:rPr>
        <w:t xml:space="preserve"> </w:t>
      </w:r>
      <w:proofErr w:type="spellStart"/>
      <w:r w:rsidR="00220E5F" w:rsidRPr="00220E5F">
        <w:rPr>
          <w:rFonts w:ascii="Calibri" w:eastAsia="MS Mincho" w:hAnsi="Calibri"/>
          <w:color w:val="000000" w:themeColor="text1"/>
          <w:sz w:val="22"/>
          <w:lang w:val="en-GB" w:eastAsia="ja-JP"/>
        </w:rPr>
        <w:t>homolog</w:t>
      </w:r>
      <w:proofErr w:type="spellEnd"/>
      <w:r w:rsidR="00220E5F" w:rsidRPr="00220E5F">
        <w:rPr>
          <w:rFonts w:ascii="Calibri" w:eastAsia="MS Mincho" w:hAnsi="Calibri"/>
          <w:color w:val="000000" w:themeColor="text1"/>
          <w:sz w:val="22"/>
          <w:lang w:val="en-GB" w:eastAsia="ja-JP"/>
        </w:rPr>
        <w:t xml:space="preserve"> DMC1.</w:t>
      </w:r>
    </w:p>
    <w:p w:rsidR="00CE2CD3" w:rsidRDefault="007C2413" w:rsidP="00CE2CD3">
      <w:pPr>
        <w:jc w:val="both"/>
        <w:rPr>
          <w:b/>
          <w:noProof/>
          <w:sz w:val="22"/>
          <w:szCs w:val="22"/>
          <w:u w:val="single"/>
          <w:lang w:val="en-GB"/>
        </w:rPr>
      </w:pPr>
      <w:r w:rsidRPr="00DB7AE9">
        <w:rPr>
          <w:b/>
          <w:noProof/>
          <w:sz w:val="22"/>
          <w:szCs w:val="22"/>
          <w:u w:val="single"/>
          <w:lang w:val="en-GB"/>
        </w:rPr>
        <w:t>Project</w:t>
      </w:r>
    </w:p>
    <w:p w:rsidR="00D50139" w:rsidRDefault="00CE2CD3" w:rsidP="00CE2CD3">
      <w:pPr>
        <w:jc w:val="both"/>
        <w:rPr>
          <w:rFonts w:ascii="Calibri" w:eastAsia="MS Mincho" w:hAnsi="Calibri"/>
          <w:color w:val="000000" w:themeColor="text1"/>
          <w:sz w:val="22"/>
          <w:lang w:val="en-GB" w:eastAsia="ja-JP"/>
        </w:rPr>
      </w:pPr>
      <w:r w:rsidRPr="00CE2CD3">
        <w:rPr>
          <w:bCs/>
          <w:noProof/>
          <w:sz w:val="22"/>
          <w:szCs w:val="22"/>
          <w:lang w:val="en-GB"/>
        </w:rPr>
        <w:tab/>
      </w:r>
      <w:r w:rsidR="00C735D1" w:rsidRPr="00C735D1">
        <w:rPr>
          <w:rFonts w:ascii="Calibri" w:eastAsia="MS Mincho" w:hAnsi="Calibri"/>
          <w:color w:val="000000" w:themeColor="text1"/>
          <w:sz w:val="22"/>
          <w:lang w:val="en-GB" w:eastAsia="ja-JP"/>
        </w:rPr>
        <w:t xml:space="preserve">Our team identified MEIOB and showed </w:t>
      </w:r>
      <w:proofErr w:type="spellStart"/>
      <w:r w:rsidR="00C735D1" w:rsidRPr="00C735D1">
        <w:rPr>
          <w:rFonts w:ascii="Calibri" w:eastAsia="MS Mincho" w:hAnsi="Calibri"/>
          <w:color w:val="000000" w:themeColor="text1"/>
          <w:sz w:val="22"/>
          <w:lang w:val="en-GB" w:eastAsia="ja-JP"/>
        </w:rPr>
        <w:t>that</w:t>
      </w:r>
      <w:proofErr w:type="spellEnd"/>
      <w:r w:rsidR="00C735D1" w:rsidRPr="00C735D1">
        <w:rPr>
          <w:rFonts w:ascii="Calibri" w:eastAsia="MS Mincho" w:hAnsi="Calibri"/>
          <w:color w:val="000000" w:themeColor="text1"/>
          <w:sz w:val="22"/>
          <w:lang w:val="en-GB" w:eastAsia="ja-JP"/>
        </w:rPr>
        <w:t xml:space="preserve"> </w:t>
      </w:r>
      <w:proofErr w:type="spellStart"/>
      <w:r w:rsidR="00C735D1" w:rsidRPr="00C735D1">
        <w:rPr>
          <w:rFonts w:ascii="Calibri" w:eastAsia="MS Mincho" w:hAnsi="Calibri"/>
          <w:color w:val="000000" w:themeColor="text1"/>
          <w:sz w:val="22"/>
          <w:lang w:val="en-GB" w:eastAsia="ja-JP"/>
        </w:rPr>
        <w:t>it</w:t>
      </w:r>
      <w:proofErr w:type="spellEnd"/>
      <w:r w:rsidR="00C735D1" w:rsidRPr="00C735D1">
        <w:rPr>
          <w:rFonts w:ascii="Calibri" w:eastAsia="MS Mincho" w:hAnsi="Calibri"/>
          <w:color w:val="000000" w:themeColor="text1"/>
          <w:sz w:val="22"/>
          <w:lang w:val="en-GB" w:eastAsia="ja-JP"/>
        </w:rPr>
        <w:t xml:space="preserve"> </w:t>
      </w:r>
      <w:proofErr w:type="spellStart"/>
      <w:r w:rsidR="00C735D1" w:rsidRPr="00C735D1">
        <w:rPr>
          <w:rFonts w:ascii="Calibri" w:eastAsia="MS Mincho" w:hAnsi="Calibri"/>
          <w:color w:val="000000" w:themeColor="text1"/>
          <w:sz w:val="22"/>
          <w:lang w:val="en-GB" w:eastAsia="ja-JP"/>
        </w:rPr>
        <w:t>interacts</w:t>
      </w:r>
      <w:proofErr w:type="spellEnd"/>
      <w:r w:rsidR="00C735D1" w:rsidRPr="00C735D1">
        <w:rPr>
          <w:rFonts w:ascii="Calibri" w:eastAsia="MS Mincho" w:hAnsi="Calibri"/>
          <w:color w:val="000000" w:themeColor="text1"/>
          <w:sz w:val="22"/>
          <w:lang w:val="en-GB" w:eastAsia="ja-JP"/>
        </w:rPr>
        <w:t xml:space="preserve"> </w:t>
      </w:r>
      <w:proofErr w:type="spellStart"/>
      <w:r w:rsidR="00C735D1" w:rsidRPr="00C735D1">
        <w:rPr>
          <w:rFonts w:ascii="Calibri" w:eastAsia="MS Mincho" w:hAnsi="Calibri"/>
          <w:color w:val="000000" w:themeColor="text1"/>
          <w:sz w:val="22"/>
          <w:lang w:val="en-GB" w:eastAsia="ja-JP"/>
        </w:rPr>
        <w:t>with</w:t>
      </w:r>
      <w:proofErr w:type="spellEnd"/>
      <w:r w:rsidR="00C735D1" w:rsidRPr="00C735D1">
        <w:rPr>
          <w:rFonts w:ascii="Calibri" w:eastAsia="MS Mincho" w:hAnsi="Calibri"/>
          <w:color w:val="000000" w:themeColor="text1"/>
          <w:sz w:val="22"/>
          <w:lang w:val="en-GB" w:eastAsia="ja-JP"/>
        </w:rPr>
        <w:t xml:space="preserve"> SPATA22, RPA and ssDNA to form a meiosis-specific complex. In the absence of MEIOB or SPATA22 HR is aborted preventing gamete formation. Recently, HSF2BP/MEILB2 was identified as a BRCA2 interactor essential for loading RAD51 and DMC1 during meiotic HR and has been shown to interact with MEIOB and SPATA22 in mouse testis. Depletion of HSF2BP leads to a drastic reduction in RAD51-DMC1 foci in spermatocytes, an accumulation of SPATA22 and finally male infertility.</w:t>
      </w:r>
      <w:r w:rsidR="00842AFA">
        <w:rPr>
          <w:rFonts w:ascii="Calibri" w:eastAsia="MS Mincho" w:hAnsi="Calibri"/>
          <w:color w:val="000000" w:themeColor="text1"/>
          <w:sz w:val="22"/>
          <w:lang w:val="en-GB" w:eastAsia="ja-JP"/>
        </w:rPr>
        <w:t xml:space="preserve"> </w:t>
      </w:r>
      <w:r w:rsidR="00C735D1" w:rsidRPr="00C735D1">
        <w:rPr>
          <w:rFonts w:ascii="Calibri" w:eastAsia="MS Mincho" w:hAnsi="Calibri"/>
          <w:color w:val="000000" w:themeColor="text1"/>
          <w:sz w:val="22"/>
          <w:lang w:val="en-GB" w:eastAsia="ja-JP"/>
        </w:rPr>
        <w:t>Published and preliminary results suggest that SPATA22 interacts directly with HSF2BP, suggesting that MEIOB-SPATA22 and HSF2BP could work together to ensure the formation, dynamic and activity of the recombinogenic filament formed by RAD51 and DMC1. The aim of this project is to combine in vivo and in vitro approaches using mutant mice, co-</w:t>
      </w:r>
      <w:proofErr w:type="spellStart"/>
      <w:r w:rsidR="00C735D1" w:rsidRPr="00C735D1">
        <w:rPr>
          <w:rFonts w:ascii="Calibri" w:eastAsia="MS Mincho" w:hAnsi="Calibri"/>
          <w:color w:val="000000" w:themeColor="text1"/>
          <w:sz w:val="22"/>
          <w:lang w:val="en-GB" w:eastAsia="ja-JP"/>
        </w:rPr>
        <w:t>immunprecipitation</w:t>
      </w:r>
      <w:proofErr w:type="spellEnd"/>
      <w:r w:rsidR="00C735D1" w:rsidRPr="00C735D1">
        <w:rPr>
          <w:rFonts w:ascii="Calibri" w:eastAsia="MS Mincho" w:hAnsi="Calibri"/>
          <w:color w:val="000000" w:themeColor="text1"/>
          <w:sz w:val="22"/>
          <w:lang w:val="en-GB" w:eastAsia="ja-JP"/>
        </w:rPr>
        <w:t>, organ cultures and over-expression in human cells to better characterize how HSF2BP-BRME1, MEIOB-SPATA22 and BRCA2 interplay could influence the RAD51/DMC1 recombinogenic filament assembly and activity allowing proper meiotic HR and crossover formation and consequently gamete integrity.</w:t>
      </w:r>
      <w:r w:rsidR="00842AFA">
        <w:rPr>
          <w:rFonts w:ascii="Calibri" w:eastAsia="MS Mincho" w:hAnsi="Calibri"/>
          <w:color w:val="000000" w:themeColor="text1"/>
          <w:sz w:val="22"/>
          <w:lang w:val="en-GB" w:eastAsia="ja-JP"/>
        </w:rPr>
        <w:t xml:space="preserve"> </w:t>
      </w:r>
      <w:r w:rsidR="00C735D1" w:rsidRPr="00C735D1">
        <w:rPr>
          <w:rFonts w:ascii="Calibri" w:eastAsia="MS Mincho" w:hAnsi="Calibri"/>
          <w:color w:val="000000" w:themeColor="text1"/>
          <w:sz w:val="22"/>
          <w:lang w:val="en-GB" w:eastAsia="ja-JP"/>
        </w:rPr>
        <w:t>The achievement of this project will benefit from our team's strong expertise in germ cell differentiation and meiotic progression in mammals. This expertise is sustained by the discovery of multiple factors and the development of in vitro organ culture.</w:t>
      </w:r>
      <w:r w:rsidR="003C061D">
        <w:rPr>
          <w:rFonts w:ascii="Calibri" w:eastAsia="MS Mincho" w:hAnsi="Calibri"/>
          <w:color w:val="000000" w:themeColor="text1"/>
          <w:sz w:val="22"/>
          <w:lang w:val="en-GB" w:eastAsia="ja-JP"/>
        </w:rPr>
        <w:t xml:space="preserve"> This project is currently founded by the ANR, MEIOSPHR</w:t>
      </w:r>
      <w:r w:rsidR="00FD69E3">
        <w:rPr>
          <w:rFonts w:ascii="Calibri" w:eastAsia="MS Mincho" w:hAnsi="Calibri"/>
          <w:color w:val="000000" w:themeColor="text1"/>
          <w:sz w:val="22"/>
          <w:lang w:val="en-GB" w:eastAsia="ja-JP"/>
        </w:rPr>
        <w:t>.</w:t>
      </w:r>
    </w:p>
    <w:p w:rsidR="00CE2CD3" w:rsidRPr="00CE2CD3" w:rsidRDefault="00CE2CD3" w:rsidP="00CE2CD3">
      <w:pPr>
        <w:jc w:val="both"/>
        <w:rPr>
          <w:b/>
          <w:noProof/>
          <w:sz w:val="22"/>
          <w:szCs w:val="22"/>
          <w:u w:val="single"/>
          <w:lang w:val="en-GB"/>
        </w:rPr>
      </w:pPr>
    </w:p>
    <w:p w:rsidR="00D50139" w:rsidRPr="00D50139" w:rsidRDefault="00D50139" w:rsidP="00D50139">
      <w:pPr>
        <w:pStyle w:val="Instructions"/>
        <w:pBdr>
          <w:bottom w:val="single" w:sz="4" w:space="1" w:color="2E74B5" w:themeColor="accent5" w:themeShade="BF"/>
        </w:pBdr>
        <w:ind w:left="0"/>
        <w:rPr>
          <w:b/>
          <w:i w:val="0"/>
          <w:iCs/>
          <w:color w:val="2E74B5" w:themeColor="accent5" w:themeShade="BF"/>
          <w:lang w:val="en-GB"/>
        </w:rPr>
      </w:pPr>
      <w:r w:rsidRPr="00D50139">
        <w:rPr>
          <w:b/>
          <w:i w:val="0"/>
          <w:iCs/>
          <w:color w:val="2E74B5" w:themeColor="accent5" w:themeShade="BF"/>
          <w:lang w:val="en-GB"/>
        </w:rPr>
        <w:t xml:space="preserve">Key words: </w:t>
      </w:r>
    </w:p>
    <w:p w:rsidR="004058B7" w:rsidRDefault="00D50139" w:rsidP="00CE2CD3">
      <w:pPr>
        <w:pStyle w:val="Instructions"/>
        <w:ind w:left="0" w:firstLine="426"/>
        <w:rPr>
          <w:bCs/>
          <w:i w:val="0"/>
          <w:iCs/>
          <w:color w:val="000000" w:themeColor="text1"/>
          <w:lang w:val="en-GB"/>
        </w:rPr>
      </w:pPr>
      <w:r>
        <w:rPr>
          <w:bCs/>
          <w:i w:val="0"/>
          <w:iCs/>
          <w:color w:val="000000" w:themeColor="text1"/>
          <w:lang w:val="en-GB"/>
        </w:rPr>
        <w:t>meiotic recombination, DNA repair, fertility, cancer</w:t>
      </w:r>
    </w:p>
    <w:p w:rsidR="00CE2CD3" w:rsidRDefault="00CE2CD3" w:rsidP="00CE2CD3">
      <w:pPr>
        <w:pStyle w:val="Instructions"/>
        <w:ind w:left="0" w:firstLine="426"/>
        <w:rPr>
          <w:bCs/>
          <w:i w:val="0"/>
          <w:iCs/>
          <w:color w:val="000000" w:themeColor="text1"/>
          <w:lang w:val="en-GB"/>
        </w:rPr>
      </w:pPr>
    </w:p>
    <w:p w:rsidR="004058B7" w:rsidRPr="00D50139" w:rsidRDefault="004058B7" w:rsidP="00D50139">
      <w:pPr>
        <w:pStyle w:val="Instructions"/>
        <w:pBdr>
          <w:bottom w:val="single" w:sz="4" w:space="1" w:color="2E74B5" w:themeColor="accent5" w:themeShade="BF"/>
        </w:pBdr>
        <w:ind w:left="0"/>
        <w:rPr>
          <w:b/>
          <w:i w:val="0"/>
          <w:iCs/>
          <w:color w:val="2E74B5" w:themeColor="accent5" w:themeShade="BF"/>
          <w:lang w:val="en-GB"/>
        </w:rPr>
      </w:pPr>
      <w:r w:rsidRPr="00D50139">
        <w:rPr>
          <w:b/>
          <w:i w:val="0"/>
          <w:iCs/>
          <w:color w:val="2E74B5" w:themeColor="accent5" w:themeShade="BF"/>
          <w:lang w:val="en-GB"/>
        </w:rPr>
        <w:t xml:space="preserve">Location: </w:t>
      </w:r>
    </w:p>
    <w:p w:rsidR="00F12D5E" w:rsidRPr="00F12D5E" w:rsidRDefault="00F12D5E" w:rsidP="00F12D5E">
      <w:pPr>
        <w:pStyle w:val="Instructions"/>
        <w:ind w:left="0" w:firstLine="425"/>
        <w:rPr>
          <w:bCs/>
          <w:i w:val="0"/>
          <w:iCs/>
          <w:color w:val="000000" w:themeColor="text1"/>
          <w:lang w:val="en-GB"/>
        </w:rPr>
      </w:pPr>
      <w:r w:rsidRPr="00F12D5E">
        <w:rPr>
          <w:bCs/>
          <w:i w:val="0"/>
          <w:iCs/>
          <w:color w:val="000000" w:themeColor="text1"/>
          <w:lang w:val="en-GB"/>
        </w:rPr>
        <w:t xml:space="preserve">Our lab, headed by Pr. Gabriel </w:t>
      </w:r>
      <w:proofErr w:type="spellStart"/>
      <w:r w:rsidRPr="00F12D5E">
        <w:rPr>
          <w:bCs/>
          <w:i w:val="0"/>
          <w:iCs/>
          <w:color w:val="000000" w:themeColor="text1"/>
          <w:lang w:val="en-GB"/>
        </w:rPr>
        <w:t>Livera</w:t>
      </w:r>
      <w:proofErr w:type="spellEnd"/>
      <w:r w:rsidRPr="00F12D5E">
        <w:rPr>
          <w:bCs/>
          <w:i w:val="0"/>
          <w:iCs/>
          <w:color w:val="000000" w:themeColor="text1"/>
          <w:lang w:val="en-GB"/>
        </w:rPr>
        <w:t>, is located at the CEA of Fontenay aux roses in the south suburb of PARIS in the unit "</w:t>
      </w:r>
      <w:proofErr w:type="spellStart"/>
      <w:r w:rsidRPr="00F12D5E">
        <w:rPr>
          <w:bCs/>
          <w:i w:val="0"/>
          <w:iCs/>
          <w:color w:val="000000" w:themeColor="text1"/>
          <w:lang w:val="en-GB"/>
        </w:rPr>
        <w:t>Stabilité</w:t>
      </w:r>
      <w:proofErr w:type="spellEnd"/>
      <w:r w:rsidRPr="00F12D5E">
        <w:rPr>
          <w:bCs/>
          <w:i w:val="0"/>
          <w:iCs/>
          <w:color w:val="000000" w:themeColor="text1"/>
          <w:lang w:val="en-GB"/>
        </w:rPr>
        <w:t xml:space="preserve"> </w:t>
      </w:r>
      <w:proofErr w:type="spellStart"/>
      <w:r w:rsidRPr="00F12D5E">
        <w:rPr>
          <w:bCs/>
          <w:i w:val="0"/>
          <w:iCs/>
          <w:color w:val="000000" w:themeColor="text1"/>
          <w:lang w:val="en-GB"/>
        </w:rPr>
        <w:t>Génétique</w:t>
      </w:r>
      <w:proofErr w:type="spellEnd"/>
      <w:r w:rsidRPr="00F12D5E">
        <w:rPr>
          <w:bCs/>
          <w:i w:val="0"/>
          <w:iCs/>
          <w:color w:val="000000" w:themeColor="text1"/>
          <w:lang w:val="en-GB"/>
        </w:rPr>
        <w:t xml:space="preserve">, Cellules </w:t>
      </w:r>
      <w:proofErr w:type="spellStart"/>
      <w:r w:rsidRPr="00F12D5E">
        <w:rPr>
          <w:bCs/>
          <w:i w:val="0"/>
          <w:iCs/>
          <w:color w:val="000000" w:themeColor="text1"/>
          <w:lang w:val="en-GB"/>
        </w:rPr>
        <w:t>souches</w:t>
      </w:r>
      <w:proofErr w:type="spellEnd"/>
      <w:r w:rsidRPr="00F12D5E">
        <w:rPr>
          <w:bCs/>
          <w:i w:val="0"/>
          <w:iCs/>
          <w:color w:val="000000" w:themeColor="text1"/>
          <w:lang w:val="en-GB"/>
        </w:rPr>
        <w:t xml:space="preserve"> et radiations" in the institute Francois Jacob</w:t>
      </w:r>
    </w:p>
    <w:p w:rsidR="00546BA2" w:rsidRDefault="00546BA2" w:rsidP="002119BD">
      <w:pPr>
        <w:pStyle w:val="Instructions"/>
        <w:ind w:left="0" w:firstLine="425"/>
        <w:rPr>
          <w:bCs/>
          <w:i w:val="0"/>
          <w:iCs/>
          <w:color w:val="000000" w:themeColor="text1"/>
          <w:lang w:val="en-GB"/>
        </w:rPr>
      </w:pPr>
      <w:r>
        <w:rPr>
          <w:bCs/>
          <w:i w:val="0"/>
          <w:iCs/>
          <w:color w:val="000000" w:themeColor="text1"/>
          <w:lang w:val="en-GB"/>
        </w:rPr>
        <w:t>Our lab is composed of 3 teachers-researchers, 2 researchers and 3 assistant engineers</w:t>
      </w:r>
    </w:p>
    <w:p w:rsidR="00185528" w:rsidRDefault="008F1E92" w:rsidP="002119BD">
      <w:pPr>
        <w:pStyle w:val="Instructions"/>
        <w:ind w:left="0" w:firstLine="425"/>
        <w:rPr>
          <w:bCs/>
          <w:i w:val="0"/>
          <w:iCs/>
          <w:color w:val="000000" w:themeColor="text1"/>
          <w:lang w:val="en-GB"/>
        </w:rPr>
      </w:pPr>
      <w:r>
        <w:rPr>
          <w:bCs/>
          <w:i w:val="0"/>
          <w:iCs/>
          <w:color w:val="000000" w:themeColor="text1"/>
          <w:lang w:val="en-GB"/>
        </w:rPr>
        <w:t>The candidate will benefit of the in-house platforms such as animal facility, microscopy, cloning and protein purification, cell sorting.</w:t>
      </w:r>
    </w:p>
    <w:p w:rsidR="00CE2CD3" w:rsidRDefault="00CE2CD3" w:rsidP="002119BD">
      <w:pPr>
        <w:pStyle w:val="Instructions"/>
        <w:ind w:left="0" w:firstLine="425"/>
        <w:rPr>
          <w:bCs/>
          <w:i w:val="0"/>
          <w:iCs/>
          <w:color w:val="000000" w:themeColor="text1"/>
          <w:lang w:val="en-GB"/>
        </w:rPr>
      </w:pPr>
    </w:p>
    <w:p w:rsidR="00185528" w:rsidRPr="00D50139" w:rsidRDefault="00185528" w:rsidP="00D50139">
      <w:pPr>
        <w:pStyle w:val="Instructions"/>
        <w:pBdr>
          <w:bottom w:val="single" w:sz="4" w:space="1" w:color="2E74B5" w:themeColor="accent5" w:themeShade="BF"/>
        </w:pBdr>
        <w:ind w:left="0"/>
        <w:rPr>
          <w:b/>
          <w:i w:val="0"/>
          <w:iCs/>
          <w:color w:val="2E74B5" w:themeColor="accent5" w:themeShade="BF"/>
          <w:lang w:val="en-GB"/>
        </w:rPr>
      </w:pPr>
      <w:r w:rsidRPr="00D50139">
        <w:rPr>
          <w:b/>
          <w:i w:val="0"/>
          <w:iCs/>
          <w:color w:val="2E74B5" w:themeColor="accent5" w:themeShade="BF"/>
          <w:lang w:val="en-GB"/>
        </w:rPr>
        <w:t>Candid</w:t>
      </w:r>
      <w:r w:rsidR="00D50139">
        <w:rPr>
          <w:b/>
          <w:i w:val="0"/>
          <w:iCs/>
          <w:color w:val="2E74B5" w:themeColor="accent5" w:themeShade="BF"/>
          <w:lang w:val="en-GB"/>
        </w:rPr>
        <w:t>a</w:t>
      </w:r>
      <w:r w:rsidRPr="00D50139">
        <w:rPr>
          <w:b/>
          <w:i w:val="0"/>
          <w:iCs/>
          <w:color w:val="2E74B5" w:themeColor="accent5" w:themeShade="BF"/>
          <w:lang w:val="en-GB"/>
        </w:rPr>
        <w:t xml:space="preserve">te </w:t>
      </w:r>
      <w:r w:rsidR="00AA3F97" w:rsidRPr="00D50139">
        <w:rPr>
          <w:b/>
          <w:i w:val="0"/>
          <w:iCs/>
          <w:color w:val="2E74B5" w:themeColor="accent5" w:themeShade="BF"/>
          <w:lang w:val="en-GB"/>
        </w:rPr>
        <w:t>profile</w:t>
      </w:r>
      <w:r w:rsidRPr="00D50139">
        <w:rPr>
          <w:b/>
          <w:i w:val="0"/>
          <w:iCs/>
          <w:color w:val="2E74B5" w:themeColor="accent5" w:themeShade="BF"/>
          <w:lang w:val="en-GB"/>
        </w:rPr>
        <w:t xml:space="preserve">: </w:t>
      </w:r>
    </w:p>
    <w:p w:rsidR="00185528" w:rsidRDefault="00185528" w:rsidP="002119BD">
      <w:pPr>
        <w:pStyle w:val="Instructions"/>
        <w:ind w:left="0" w:firstLine="425"/>
        <w:rPr>
          <w:bCs/>
          <w:i w:val="0"/>
          <w:iCs/>
          <w:color w:val="000000" w:themeColor="text1"/>
          <w:lang w:val="en-GB"/>
        </w:rPr>
      </w:pPr>
      <w:r>
        <w:rPr>
          <w:bCs/>
          <w:i w:val="0"/>
          <w:iCs/>
          <w:color w:val="000000" w:themeColor="text1"/>
          <w:lang w:val="en-GB"/>
        </w:rPr>
        <w:t>-master in biology with knowledge in genetic, molecular and cellular biology</w:t>
      </w:r>
    </w:p>
    <w:p w:rsidR="00185528" w:rsidRDefault="00185528" w:rsidP="002119BD">
      <w:pPr>
        <w:pStyle w:val="Instructions"/>
        <w:ind w:left="0" w:firstLine="425"/>
        <w:rPr>
          <w:bCs/>
          <w:i w:val="0"/>
          <w:iCs/>
          <w:color w:val="000000" w:themeColor="text1"/>
          <w:lang w:val="en-GB"/>
        </w:rPr>
      </w:pPr>
      <w:r>
        <w:rPr>
          <w:bCs/>
          <w:i w:val="0"/>
          <w:iCs/>
          <w:color w:val="000000" w:themeColor="text1"/>
          <w:lang w:val="en-GB"/>
        </w:rPr>
        <w:lastRenderedPageBreak/>
        <w:t>-</w:t>
      </w:r>
      <w:r w:rsidR="00084BD1">
        <w:rPr>
          <w:bCs/>
          <w:i w:val="0"/>
          <w:iCs/>
          <w:color w:val="000000" w:themeColor="text1"/>
          <w:lang w:val="en-GB"/>
        </w:rPr>
        <w:t xml:space="preserve"> </w:t>
      </w:r>
      <w:r>
        <w:rPr>
          <w:bCs/>
          <w:i w:val="0"/>
          <w:iCs/>
          <w:color w:val="000000" w:themeColor="text1"/>
          <w:lang w:val="en-GB"/>
        </w:rPr>
        <w:t>interest in genome stability and DNA repair process</w:t>
      </w:r>
    </w:p>
    <w:p w:rsidR="005E7F93" w:rsidRDefault="005E7F93" w:rsidP="002119BD">
      <w:pPr>
        <w:pStyle w:val="Instructions"/>
        <w:ind w:left="0" w:firstLine="425"/>
        <w:rPr>
          <w:bCs/>
          <w:i w:val="0"/>
          <w:iCs/>
          <w:color w:val="000000" w:themeColor="text1"/>
          <w:lang w:val="en-GB"/>
        </w:rPr>
      </w:pPr>
      <w:r>
        <w:rPr>
          <w:bCs/>
          <w:i w:val="0"/>
          <w:iCs/>
          <w:color w:val="000000" w:themeColor="text1"/>
          <w:lang w:val="en-GB"/>
        </w:rPr>
        <w:t>-</w:t>
      </w:r>
      <w:r w:rsidR="00762CBF">
        <w:rPr>
          <w:bCs/>
          <w:i w:val="0"/>
          <w:iCs/>
          <w:color w:val="000000" w:themeColor="text1"/>
          <w:lang w:val="en-GB"/>
        </w:rPr>
        <w:t xml:space="preserve"> </w:t>
      </w:r>
      <w:r>
        <w:rPr>
          <w:bCs/>
          <w:i w:val="0"/>
          <w:iCs/>
          <w:color w:val="000000" w:themeColor="text1"/>
          <w:lang w:val="en-GB"/>
        </w:rPr>
        <w:t>strong motivation and interest for the project</w:t>
      </w:r>
    </w:p>
    <w:p w:rsidR="00185528" w:rsidRDefault="00E034E5" w:rsidP="002119BD">
      <w:pPr>
        <w:pStyle w:val="Instructions"/>
        <w:ind w:left="0" w:firstLine="425"/>
        <w:rPr>
          <w:bCs/>
          <w:i w:val="0"/>
          <w:iCs/>
          <w:color w:val="000000" w:themeColor="text1"/>
          <w:lang w:val="en-GB"/>
        </w:rPr>
      </w:pPr>
      <w:r>
        <w:rPr>
          <w:bCs/>
          <w:i w:val="0"/>
          <w:iCs/>
          <w:color w:val="000000" w:themeColor="text1"/>
          <w:lang w:val="en-GB"/>
        </w:rPr>
        <w:t>-</w:t>
      </w:r>
      <w:r w:rsidR="00912B6D">
        <w:rPr>
          <w:bCs/>
          <w:i w:val="0"/>
          <w:iCs/>
          <w:color w:val="000000" w:themeColor="text1"/>
          <w:lang w:val="en-GB"/>
        </w:rPr>
        <w:t xml:space="preserve"> </w:t>
      </w:r>
      <w:r w:rsidR="00A21F02">
        <w:rPr>
          <w:bCs/>
          <w:i w:val="0"/>
          <w:iCs/>
          <w:color w:val="000000" w:themeColor="text1"/>
          <w:lang w:val="en-GB"/>
        </w:rPr>
        <w:t>English</w:t>
      </w:r>
      <w:r>
        <w:rPr>
          <w:bCs/>
          <w:i w:val="0"/>
          <w:iCs/>
          <w:color w:val="000000" w:themeColor="text1"/>
          <w:lang w:val="en-GB"/>
        </w:rPr>
        <w:t xml:space="preserve"> B2 </w:t>
      </w:r>
      <w:r>
        <w:rPr>
          <w:bCs/>
          <w:i w:val="0"/>
          <w:iCs/>
          <w:color w:val="000000" w:themeColor="text1"/>
          <w:lang w:val="en-GB"/>
        </w:rPr>
        <w:t xml:space="preserve">level </w:t>
      </w:r>
      <w:r w:rsidR="00912B6D">
        <w:rPr>
          <w:bCs/>
          <w:i w:val="0"/>
          <w:iCs/>
          <w:color w:val="000000" w:themeColor="text1"/>
          <w:lang w:val="en-GB"/>
        </w:rPr>
        <w:t>will be appreciated</w:t>
      </w:r>
    </w:p>
    <w:p w:rsidR="00946FA8" w:rsidRDefault="00946FA8" w:rsidP="002119BD">
      <w:pPr>
        <w:pStyle w:val="Instructions"/>
        <w:ind w:left="0" w:firstLine="425"/>
        <w:rPr>
          <w:bCs/>
          <w:i w:val="0"/>
          <w:iCs/>
          <w:color w:val="000000" w:themeColor="text1"/>
          <w:lang w:val="en-GB"/>
        </w:rPr>
      </w:pPr>
    </w:p>
    <w:p w:rsidR="00185528" w:rsidRPr="00AA3F97" w:rsidRDefault="00185528" w:rsidP="00AA3F97">
      <w:pPr>
        <w:pStyle w:val="Instructions"/>
        <w:pBdr>
          <w:bottom w:val="single" w:sz="4" w:space="1" w:color="2E74B5" w:themeColor="accent5" w:themeShade="BF"/>
        </w:pBdr>
        <w:ind w:left="0"/>
        <w:rPr>
          <w:b/>
          <w:i w:val="0"/>
          <w:iCs/>
          <w:color w:val="2E74B5" w:themeColor="accent5" w:themeShade="BF"/>
          <w:lang w:val="en-GB"/>
        </w:rPr>
      </w:pPr>
      <w:r w:rsidRPr="00AA3F97">
        <w:rPr>
          <w:b/>
          <w:i w:val="0"/>
          <w:iCs/>
          <w:color w:val="2E74B5" w:themeColor="accent5" w:themeShade="BF"/>
          <w:lang w:val="en-GB"/>
        </w:rPr>
        <w:t xml:space="preserve">Contract: </w:t>
      </w:r>
    </w:p>
    <w:p w:rsidR="00185528" w:rsidRDefault="00185528" w:rsidP="002119BD">
      <w:pPr>
        <w:pStyle w:val="Instructions"/>
        <w:ind w:left="0" w:firstLine="425"/>
        <w:rPr>
          <w:bCs/>
          <w:i w:val="0"/>
          <w:iCs/>
          <w:color w:val="000000" w:themeColor="text1"/>
          <w:lang w:val="en-GB"/>
        </w:rPr>
      </w:pPr>
      <w:r>
        <w:rPr>
          <w:bCs/>
          <w:i w:val="0"/>
          <w:iCs/>
          <w:color w:val="000000" w:themeColor="text1"/>
          <w:lang w:val="en-GB"/>
        </w:rPr>
        <w:t>-</w:t>
      </w:r>
      <w:r w:rsidR="00B158F0">
        <w:rPr>
          <w:bCs/>
          <w:i w:val="0"/>
          <w:iCs/>
          <w:color w:val="000000" w:themeColor="text1"/>
          <w:lang w:val="en-GB"/>
        </w:rPr>
        <w:t xml:space="preserve"> </w:t>
      </w:r>
      <w:r>
        <w:rPr>
          <w:bCs/>
          <w:i w:val="0"/>
          <w:iCs/>
          <w:color w:val="000000" w:themeColor="text1"/>
          <w:lang w:val="en-GB"/>
        </w:rPr>
        <w:t>fixed term contract of 3 years</w:t>
      </w:r>
      <w:r w:rsidR="00826FEB">
        <w:rPr>
          <w:bCs/>
          <w:i w:val="0"/>
          <w:iCs/>
          <w:color w:val="000000" w:themeColor="text1"/>
          <w:lang w:val="en-GB"/>
        </w:rPr>
        <w:t xml:space="preserve"> founded by the CEA</w:t>
      </w:r>
      <w:r>
        <w:rPr>
          <w:bCs/>
          <w:i w:val="0"/>
          <w:iCs/>
          <w:color w:val="000000" w:themeColor="text1"/>
          <w:lang w:val="en-GB"/>
        </w:rPr>
        <w:t xml:space="preserve"> + a possibility of 1 year extension</w:t>
      </w:r>
    </w:p>
    <w:p w:rsidR="00CF431B" w:rsidRPr="00CF431B" w:rsidRDefault="00CF431B" w:rsidP="002119BD">
      <w:pPr>
        <w:pStyle w:val="Instructions"/>
        <w:ind w:left="0" w:firstLine="425"/>
        <w:rPr>
          <w:bCs/>
          <w:i w:val="0"/>
          <w:iCs/>
          <w:color w:val="000000" w:themeColor="text1"/>
        </w:rPr>
      </w:pPr>
      <w:r w:rsidRPr="00CF431B">
        <w:rPr>
          <w:bCs/>
          <w:i w:val="0"/>
          <w:iCs/>
          <w:color w:val="000000" w:themeColor="text1"/>
        </w:rPr>
        <w:t>-</w:t>
      </w:r>
      <w:r w:rsidR="00B158F0">
        <w:rPr>
          <w:bCs/>
          <w:i w:val="0"/>
          <w:iCs/>
          <w:color w:val="000000" w:themeColor="text1"/>
        </w:rPr>
        <w:t xml:space="preserve"> </w:t>
      </w:r>
      <w:proofErr w:type="spellStart"/>
      <w:r w:rsidRPr="00CF431B">
        <w:rPr>
          <w:bCs/>
          <w:i w:val="0"/>
          <w:iCs/>
          <w:color w:val="000000" w:themeColor="text1"/>
        </w:rPr>
        <w:t>student</w:t>
      </w:r>
      <w:proofErr w:type="spellEnd"/>
      <w:r w:rsidRPr="00CF431B">
        <w:rPr>
          <w:bCs/>
          <w:i w:val="0"/>
          <w:iCs/>
          <w:color w:val="000000" w:themeColor="text1"/>
        </w:rPr>
        <w:t xml:space="preserve"> </w:t>
      </w:r>
      <w:proofErr w:type="spellStart"/>
      <w:proofErr w:type="gramStart"/>
      <w:r w:rsidRPr="00CF431B">
        <w:rPr>
          <w:bCs/>
          <w:i w:val="0"/>
          <w:iCs/>
          <w:color w:val="000000" w:themeColor="text1"/>
        </w:rPr>
        <w:t>school</w:t>
      </w:r>
      <w:proofErr w:type="spellEnd"/>
      <w:r w:rsidRPr="00CF431B">
        <w:rPr>
          <w:bCs/>
          <w:i w:val="0"/>
          <w:iCs/>
          <w:color w:val="000000" w:themeColor="text1"/>
        </w:rPr>
        <w:t>:</w:t>
      </w:r>
      <w:proofErr w:type="gramEnd"/>
      <w:r w:rsidRPr="00CF431B">
        <w:rPr>
          <w:bCs/>
          <w:i w:val="0"/>
          <w:iCs/>
          <w:color w:val="000000" w:themeColor="text1"/>
        </w:rPr>
        <w:t xml:space="preserve"> ED</w:t>
      </w:r>
      <w:r>
        <w:rPr>
          <w:bCs/>
          <w:i w:val="0"/>
          <w:iCs/>
          <w:color w:val="000000" w:themeColor="text1"/>
        </w:rPr>
        <w:t xml:space="preserve"> </w:t>
      </w:r>
      <w:proofErr w:type="spellStart"/>
      <w:r w:rsidRPr="00CF431B">
        <w:rPr>
          <w:bCs/>
          <w:i w:val="0"/>
          <w:iCs/>
          <w:color w:val="000000" w:themeColor="text1"/>
        </w:rPr>
        <w:t>Bio</w:t>
      </w:r>
      <w:r>
        <w:rPr>
          <w:bCs/>
          <w:i w:val="0"/>
          <w:iCs/>
          <w:color w:val="000000" w:themeColor="text1"/>
        </w:rPr>
        <w:t>SPC</w:t>
      </w:r>
      <w:proofErr w:type="spellEnd"/>
      <w:r>
        <w:rPr>
          <w:bCs/>
          <w:i w:val="0"/>
          <w:iCs/>
          <w:color w:val="000000" w:themeColor="text1"/>
        </w:rPr>
        <w:t xml:space="preserve"> </w:t>
      </w:r>
      <w:r w:rsidRPr="00CF431B">
        <w:rPr>
          <w:bCs/>
          <w:i w:val="0"/>
          <w:iCs/>
          <w:color w:val="000000" w:themeColor="text1"/>
        </w:rPr>
        <w:t>université Paris Cité</w:t>
      </w:r>
    </w:p>
    <w:p w:rsidR="00946FA8" w:rsidRPr="00CF431B" w:rsidRDefault="00946FA8" w:rsidP="002119BD">
      <w:pPr>
        <w:pStyle w:val="Instructions"/>
        <w:ind w:left="0" w:firstLine="425"/>
        <w:rPr>
          <w:bCs/>
          <w:i w:val="0"/>
          <w:iCs/>
          <w:color w:val="000000" w:themeColor="text1"/>
        </w:rPr>
      </w:pPr>
    </w:p>
    <w:p w:rsidR="00946FA8" w:rsidRPr="00CF431B" w:rsidRDefault="00946FA8" w:rsidP="00946FA8">
      <w:pPr>
        <w:pStyle w:val="Instructions"/>
        <w:pBdr>
          <w:bottom w:val="single" w:sz="4" w:space="1" w:color="2E74B5" w:themeColor="accent5" w:themeShade="BF"/>
        </w:pBdr>
        <w:ind w:left="0"/>
        <w:rPr>
          <w:b/>
          <w:i w:val="0"/>
          <w:iCs/>
          <w:color w:val="2E74B5" w:themeColor="accent5" w:themeShade="BF"/>
        </w:rPr>
      </w:pPr>
      <w:r w:rsidRPr="00CF431B">
        <w:rPr>
          <w:b/>
          <w:i w:val="0"/>
          <w:iCs/>
          <w:color w:val="2E74B5" w:themeColor="accent5" w:themeShade="BF"/>
        </w:rPr>
        <w:t>Contact</w:t>
      </w:r>
    </w:p>
    <w:p w:rsidR="00E034E5" w:rsidRDefault="002C11DE" w:rsidP="002119BD">
      <w:pPr>
        <w:pStyle w:val="Instructions"/>
        <w:ind w:left="0" w:firstLine="425"/>
        <w:rPr>
          <w:bCs/>
          <w:i w:val="0"/>
          <w:iCs/>
          <w:color w:val="000000" w:themeColor="text1"/>
          <w:lang w:val="en-GB"/>
        </w:rPr>
      </w:pPr>
      <w:r>
        <w:rPr>
          <w:bCs/>
          <w:i w:val="0"/>
          <w:iCs/>
          <w:color w:val="000000" w:themeColor="text1"/>
          <w:lang w:val="en-GB"/>
        </w:rPr>
        <w:t>To apply</w:t>
      </w:r>
      <w:r w:rsidR="00E034E5">
        <w:rPr>
          <w:bCs/>
          <w:i w:val="0"/>
          <w:iCs/>
          <w:color w:val="000000" w:themeColor="text1"/>
          <w:lang w:val="en-GB"/>
        </w:rPr>
        <w:t xml:space="preserve"> </w:t>
      </w:r>
      <w:r>
        <w:rPr>
          <w:bCs/>
          <w:i w:val="0"/>
          <w:iCs/>
          <w:color w:val="000000" w:themeColor="text1"/>
          <w:lang w:val="en-GB"/>
        </w:rPr>
        <w:t xml:space="preserve">or obtain more information please </w:t>
      </w:r>
      <w:r w:rsidR="00E034E5">
        <w:rPr>
          <w:bCs/>
          <w:i w:val="0"/>
          <w:iCs/>
          <w:color w:val="000000" w:themeColor="text1"/>
          <w:lang w:val="en-GB"/>
        </w:rPr>
        <w:t xml:space="preserve">contact directly Emmanuelle Martini by email: </w:t>
      </w:r>
      <w:r w:rsidR="00826FEB">
        <w:rPr>
          <w:bCs/>
          <w:i w:val="0"/>
          <w:iCs/>
          <w:color w:val="000000" w:themeColor="text1"/>
          <w:lang w:val="en-GB"/>
        </w:rPr>
        <w:t>E</w:t>
      </w:r>
      <w:r w:rsidR="00E034E5">
        <w:rPr>
          <w:bCs/>
          <w:i w:val="0"/>
          <w:iCs/>
          <w:color w:val="000000" w:themeColor="text1"/>
          <w:lang w:val="en-GB"/>
        </w:rPr>
        <w:t>mmanuelle.martini@cea.fr</w:t>
      </w:r>
    </w:p>
    <w:p w:rsidR="00A5470C" w:rsidRDefault="00A5470C" w:rsidP="002119BD">
      <w:pPr>
        <w:pStyle w:val="Instructions"/>
        <w:ind w:left="0" w:firstLine="425"/>
        <w:rPr>
          <w:bCs/>
          <w:i w:val="0"/>
          <w:iCs/>
          <w:color w:val="000000" w:themeColor="text1"/>
          <w:lang w:val="en-GB"/>
        </w:rPr>
      </w:pPr>
      <w:r>
        <w:rPr>
          <w:bCs/>
          <w:i w:val="0"/>
          <w:iCs/>
          <w:color w:val="000000" w:themeColor="text1"/>
          <w:lang w:val="en-GB"/>
        </w:rPr>
        <w:t>deadline application</w:t>
      </w:r>
      <w:r w:rsidR="004C7568">
        <w:rPr>
          <w:bCs/>
          <w:i w:val="0"/>
          <w:iCs/>
          <w:color w:val="000000" w:themeColor="text1"/>
          <w:lang w:val="en-GB"/>
        </w:rPr>
        <w:t xml:space="preserve"> may 15</w:t>
      </w:r>
      <w:r w:rsidR="0085734C">
        <w:rPr>
          <w:bCs/>
          <w:i w:val="0"/>
          <w:iCs/>
          <w:color w:val="000000" w:themeColor="text1"/>
          <w:lang w:val="en-GB"/>
        </w:rPr>
        <w:t>, 2024</w:t>
      </w:r>
      <w:r>
        <w:rPr>
          <w:bCs/>
          <w:i w:val="0"/>
          <w:iCs/>
          <w:color w:val="000000" w:themeColor="text1"/>
          <w:lang w:val="en-GB"/>
        </w:rPr>
        <w:t xml:space="preserve"> </w:t>
      </w:r>
    </w:p>
    <w:p w:rsidR="00E034E5" w:rsidRPr="008F1E92" w:rsidRDefault="00E034E5" w:rsidP="002119BD">
      <w:pPr>
        <w:pStyle w:val="Instructions"/>
        <w:ind w:left="0" w:firstLine="425"/>
        <w:rPr>
          <w:bCs/>
          <w:i w:val="0"/>
          <w:iCs/>
          <w:color w:val="000000" w:themeColor="text1"/>
          <w:lang w:val="en-GB"/>
        </w:rPr>
      </w:pPr>
    </w:p>
    <w:p w:rsidR="00282D76" w:rsidRDefault="00282D76" w:rsidP="00B71B08">
      <w:pPr>
        <w:pStyle w:val="Instructions"/>
        <w:ind w:left="0" w:firstLine="425"/>
        <w:rPr>
          <w:bCs/>
          <w:i w:val="0"/>
          <w:iCs/>
          <w:color w:val="000000" w:themeColor="text1"/>
          <w:lang w:val="en-GB"/>
        </w:rPr>
      </w:pPr>
    </w:p>
    <w:p w:rsidR="00214E77" w:rsidRDefault="00214E77" w:rsidP="00B71B08">
      <w:pPr>
        <w:pStyle w:val="Instructions"/>
        <w:ind w:left="0" w:firstLine="425"/>
        <w:rPr>
          <w:bCs/>
          <w:i w:val="0"/>
          <w:iCs/>
          <w:color w:val="000000" w:themeColor="text1"/>
          <w:lang w:val="en-GB"/>
        </w:rPr>
      </w:pPr>
    </w:p>
    <w:p w:rsidR="00214E77" w:rsidRPr="00214E77" w:rsidRDefault="00214E77" w:rsidP="00B71B08">
      <w:pPr>
        <w:pStyle w:val="Instructions"/>
        <w:ind w:left="0" w:firstLine="425"/>
        <w:rPr>
          <w:bCs/>
          <w:i w:val="0"/>
          <w:iCs/>
          <w:color w:val="000000" w:themeColor="text1"/>
          <w:lang w:val="en-GB"/>
        </w:rPr>
      </w:pPr>
    </w:p>
    <w:p w:rsidR="0013084F" w:rsidRPr="00214E77" w:rsidRDefault="0013084F" w:rsidP="00B71B08">
      <w:pPr>
        <w:pStyle w:val="Instructions"/>
        <w:ind w:left="0" w:firstLine="425"/>
        <w:rPr>
          <w:bCs/>
          <w:i w:val="0"/>
          <w:iCs/>
          <w:color w:val="000000" w:themeColor="text1"/>
          <w:lang w:val="en-GB"/>
        </w:rPr>
      </w:pPr>
    </w:p>
    <w:p w:rsidR="0013084F" w:rsidRPr="00214E77" w:rsidRDefault="0013084F" w:rsidP="00B71B08">
      <w:pPr>
        <w:pStyle w:val="Instructions"/>
        <w:ind w:left="0" w:firstLine="425"/>
        <w:rPr>
          <w:bCs/>
          <w:i w:val="0"/>
          <w:iCs/>
          <w:color w:val="000000" w:themeColor="text1"/>
          <w:lang w:val="en-GB"/>
        </w:rPr>
      </w:pPr>
    </w:p>
    <w:p w:rsidR="0069267A" w:rsidRPr="00214E77" w:rsidRDefault="0069267A" w:rsidP="00B71B08">
      <w:pPr>
        <w:pStyle w:val="Instructions"/>
        <w:ind w:left="0" w:firstLine="425"/>
        <w:rPr>
          <w:bCs/>
          <w:i w:val="0"/>
          <w:iCs/>
          <w:color w:val="000000" w:themeColor="text1"/>
          <w:lang w:val="en-GB"/>
        </w:rPr>
      </w:pPr>
    </w:p>
    <w:p w:rsidR="0069267A" w:rsidRPr="00214E77" w:rsidRDefault="0069267A" w:rsidP="00B71B08">
      <w:pPr>
        <w:pStyle w:val="Instructions"/>
        <w:ind w:left="0" w:firstLine="425"/>
        <w:rPr>
          <w:bCs/>
          <w:i w:val="0"/>
          <w:iCs/>
          <w:color w:val="000000" w:themeColor="text1"/>
          <w:lang w:val="en-GB"/>
        </w:rPr>
      </w:pPr>
    </w:p>
    <w:p w:rsidR="00A76035" w:rsidRPr="00214E77" w:rsidRDefault="00A76035" w:rsidP="002119BD">
      <w:pPr>
        <w:rPr>
          <w:lang w:val="en-GB"/>
        </w:rPr>
      </w:pPr>
    </w:p>
    <w:sectPr w:rsidR="00A76035" w:rsidRPr="00214E77" w:rsidSect="00E55EE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7FF" w:rsidRDefault="008A17FF" w:rsidP="00BF141E">
      <w:r>
        <w:separator/>
      </w:r>
    </w:p>
  </w:endnote>
  <w:endnote w:type="continuationSeparator" w:id="0">
    <w:p w:rsidR="008A17FF" w:rsidRDefault="008A17FF" w:rsidP="00B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7FF" w:rsidRDefault="008A17FF" w:rsidP="00BF141E">
      <w:r>
        <w:separator/>
      </w:r>
    </w:p>
  </w:footnote>
  <w:footnote w:type="continuationSeparator" w:id="0">
    <w:p w:rsidR="008A17FF" w:rsidRDefault="008A17FF" w:rsidP="00BF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35"/>
    <w:rsid w:val="000321C4"/>
    <w:rsid w:val="000414D7"/>
    <w:rsid w:val="00052952"/>
    <w:rsid w:val="0008283B"/>
    <w:rsid w:val="00082E36"/>
    <w:rsid w:val="00084BD1"/>
    <w:rsid w:val="000A1939"/>
    <w:rsid w:val="000D3C6E"/>
    <w:rsid w:val="000F6B10"/>
    <w:rsid w:val="00103F21"/>
    <w:rsid w:val="0013084F"/>
    <w:rsid w:val="0013696B"/>
    <w:rsid w:val="00154A1E"/>
    <w:rsid w:val="00182A14"/>
    <w:rsid w:val="001835EA"/>
    <w:rsid w:val="001835FD"/>
    <w:rsid w:val="00185528"/>
    <w:rsid w:val="00187F60"/>
    <w:rsid w:val="001D523D"/>
    <w:rsid w:val="002119BD"/>
    <w:rsid w:val="0021458A"/>
    <w:rsid w:val="00214E77"/>
    <w:rsid w:val="00220E5F"/>
    <w:rsid w:val="00271107"/>
    <w:rsid w:val="00271790"/>
    <w:rsid w:val="00282D76"/>
    <w:rsid w:val="002A4660"/>
    <w:rsid w:val="002C11DE"/>
    <w:rsid w:val="00305CAC"/>
    <w:rsid w:val="00311967"/>
    <w:rsid w:val="00312C6D"/>
    <w:rsid w:val="00322E51"/>
    <w:rsid w:val="003A5D9F"/>
    <w:rsid w:val="003B79CF"/>
    <w:rsid w:val="003C061D"/>
    <w:rsid w:val="003F1D4F"/>
    <w:rsid w:val="004058B7"/>
    <w:rsid w:val="00451E63"/>
    <w:rsid w:val="00455B02"/>
    <w:rsid w:val="004635AF"/>
    <w:rsid w:val="00497BD2"/>
    <w:rsid w:val="004B1F43"/>
    <w:rsid w:val="004B449B"/>
    <w:rsid w:val="004C180D"/>
    <w:rsid w:val="004C7568"/>
    <w:rsid w:val="004D45A7"/>
    <w:rsid w:val="004E2FB1"/>
    <w:rsid w:val="00546BA2"/>
    <w:rsid w:val="005817C0"/>
    <w:rsid w:val="005B703C"/>
    <w:rsid w:val="005E7F93"/>
    <w:rsid w:val="00634E2C"/>
    <w:rsid w:val="00660D20"/>
    <w:rsid w:val="00667EAA"/>
    <w:rsid w:val="0069267A"/>
    <w:rsid w:val="006D3EB3"/>
    <w:rsid w:val="006E3F54"/>
    <w:rsid w:val="0070119F"/>
    <w:rsid w:val="00713783"/>
    <w:rsid w:val="00762CBF"/>
    <w:rsid w:val="0076788E"/>
    <w:rsid w:val="00792E92"/>
    <w:rsid w:val="007C2413"/>
    <w:rsid w:val="007C5CB6"/>
    <w:rsid w:val="007F7505"/>
    <w:rsid w:val="00826FEB"/>
    <w:rsid w:val="00830B2B"/>
    <w:rsid w:val="00833F3E"/>
    <w:rsid w:val="00840E06"/>
    <w:rsid w:val="00842AFA"/>
    <w:rsid w:val="0085734C"/>
    <w:rsid w:val="0086486C"/>
    <w:rsid w:val="008A17FF"/>
    <w:rsid w:val="008B6ACD"/>
    <w:rsid w:val="008C1225"/>
    <w:rsid w:val="008F1E92"/>
    <w:rsid w:val="008F38C8"/>
    <w:rsid w:val="008F5A7C"/>
    <w:rsid w:val="009020B4"/>
    <w:rsid w:val="00912B6D"/>
    <w:rsid w:val="00940AB9"/>
    <w:rsid w:val="009438A5"/>
    <w:rsid w:val="00946FA8"/>
    <w:rsid w:val="00947D93"/>
    <w:rsid w:val="0096340F"/>
    <w:rsid w:val="009B225D"/>
    <w:rsid w:val="009C507B"/>
    <w:rsid w:val="009D6E81"/>
    <w:rsid w:val="009F2711"/>
    <w:rsid w:val="00A04CDA"/>
    <w:rsid w:val="00A1539B"/>
    <w:rsid w:val="00A21F02"/>
    <w:rsid w:val="00A437BC"/>
    <w:rsid w:val="00A44D1D"/>
    <w:rsid w:val="00A4640E"/>
    <w:rsid w:val="00A5393F"/>
    <w:rsid w:val="00A5470C"/>
    <w:rsid w:val="00A76035"/>
    <w:rsid w:val="00A9459B"/>
    <w:rsid w:val="00AA2ADD"/>
    <w:rsid w:val="00AA3F97"/>
    <w:rsid w:val="00AB6D2B"/>
    <w:rsid w:val="00AE03C7"/>
    <w:rsid w:val="00AE4441"/>
    <w:rsid w:val="00B06111"/>
    <w:rsid w:val="00B158F0"/>
    <w:rsid w:val="00B16E54"/>
    <w:rsid w:val="00B6646B"/>
    <w:rsid w:val="00B71B08"/>
    <w:rsid w:val="00B73F17"/>
    <w:rsid w:val="00B86048"/>
    <w:rsid w:val="00BB5119"/>
    <w:rsid w:val="00BD3151"/>
    <w:rsid w:val="00BF0A8E"/>
    <w:rsid w:val="00BF141E"/>
    <w:rsid w:val="00C01A87"/>
    <w:rsid w:val="00C60974"/>
    <w:rsid w:val="00C735D1"/>
    <w:rsid w:val="00C7458A"/>
    <w:rsid w:val="00C907EF"/>
    <w:rsid w:val="00CD44A6"/>
    <w:rsid w:val="00CE2CD3"/>
    <w:rsid w:val="00CF431B"/>
    <w:rsid w:val="00CF5827"/>
    <w:rsid w:val="00D247D3"/>
    <w:rsid w:val="00D50139"/>
    <w:rsid w:val="00D53F38"/>
    <w:rsid w:val="00D54804"/>
    <w:rsid w:val="00D650BB"/>
    <w:rsid w:val="00DB2A17"/>
    <w:rsid w:val="00DB7AE9"/>
    <w:rsid w:val="00DE01D7"/>
    <w:rsid w:val="00DF43F1"/>
    <w:rsid w:val="00E034E5"/>
    <w:rsid w:val="00E15402"/>
    <w:rsid w:val="00E21538"/>
    <w:rsid w:val="00E302E3"/>
    <w:rsid w:val="00E416D0"/>
    <w:rsid w:val="00E55EE7"/>
    <w:rsid w:val="00E619FD"/>
    <w:rsid w:val="00E66BA2"/>
    <w:rsid w:val="00E86C47"/>
    <w:rsid w:val="00EB0676"/>
    <w:rsid w:val="00EF3D82"/>
    <w:rsid w:val="00F12D5E"/>
    <w:rsid w:val="00F64E76"/>
    <w:rsid w:val="00FB7872"/>
    <w:rsid w:val="00FC7861"/>
    <w:rsid w:val="00FD244A"/>
    <w:rsid w:val="00FD4334"/>
    <w:rsid w:val="00FD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382B"/>
  <w15:chartTrackingRefBased/>
  <w15:docId w15:val="{ABD243C0-7CBF-E148-8A93-D2090924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structions">
    <w:name w:val="Instructions"/>
    <w:basedOn w:val="Normal"/>
    <w:link w:val="InstructionsCar"/>
    <w:qFormat/>
    <w:rsid w:val="00840E06"/>
    <w:pPr>
      <w:ind w:left="360"/>
      <w:jc w:val="both"/>
    </w:pPr>
    <w:rPr>
      <w:rFonts w:ascii="Calibri" w:eastAsia="MS Mincho" w:hAnsi="Calibri" w:cs="Times New Roman"/>
      <w:i/>
      <w:color w:val="808080"/>
      <w:sz w:val="22"/>
      <w:lang w:eastAsia="ja-JP"/>
    </w:rPr>
  </w:style>
  <w:style w:type="character" w:customStyle="1" w:styleId="InstructionsCar">
    <w:name w:val="Instructions Car"/>
    <w:link w:val="Instructions"/>
    <w:rsid w:val="00840E06"/>
    <w:rPr>
      <w:rFonts w:ascii="Calibri" w:eastAsia="MS Mincho" w:hAnsi="Calibri" w:cs="Times New Roman"/>
      <w:i/>
      <w:color w:val="808080"/>
      <w:sz w:val="22"/>
      <w:lang w:eastAsia="ja-JP"/>
    </w:rPr>
  </w:style>
  <w:style w:type="paragraph" w:styleId="En-tte">
    <w:name w:val="header"/>
    <w:basedOn w:val="Normal"/>
    <w:link w:val="En-tteCar"/>
    <w:uiPriority w:val="99"/>
    <w:unhideWhenUsed/>
    <w:rsid w:val="00BF141E"/>
    <w:pPr>
      <w:tabs>
        <w:tab w:val="center" w:pos="4536"/>
        <w:tab w:val="right" w:pos="9072"/>
      </w:tabs>
    </w:pPr>
  </w:style>
  <w:style w:type="character" w:customStyle="1" w:styleId="En-tteCar">
    <w:name w:val="En-tête Car"/>
    <w:basedOn w:val="Policepardfaut"/>
    <w:link w:val="En-tte"/>
    <w:uiPriority w:val="99"/>
    <w:rsid w:val="00BF141E"/>
  </w:style>
  <w:style w:type="paragraph" w:styleId="Pieddepage">
    <w:name w:val="footer"/>
    <w:basedOn w:val="Normal"/>
    <w:link w:val="PieddepageCar"/>
    <w:uiPriority w:val="99"/>
    <w:unhideWhenUsed/>
    <w:rsid w:val="00BF141E"/>
    <w:pPr>
      <w:tabs>
        <w:tab w:val="center" w:pos="4536"/>
        <w:tab w:val="right" w:pos="9072"/>
      </w:tabs>
    </w:pPr>
  </w:style>
  <w:style w:type="character" w:customStyle="1" w:styleId="PieddepageCar">
    <w:name w:val="Pied de page Car"/>
    <w:basedOn w:val="Policepardfaut"/>
    <w:link w:val="Pieddepage"/>
    <w:uiPriority w:val="99"/>
    <w:rsid w:val="00BF141E"/>
  </w:style>
  <w:style w:type="paragraph" w:styleId="Textedebulles">
    <w:name w:val="Balloon Text"/>
    <w:basedOn w:val="Normal"/>
    <w:link w:val="TextedebullesCar"/>
    <w:uiPriority w:val="99"/>
    <w:semiHidden/>
    <w:unhideWhenUsed/>
    <w:rsid w:val="001835F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835FD"/>
    <w:rPr>
      <w:rFonts w:ascii="Times New Roman" w:hAnsi="Times New Roman" w:cs="Times New Roman"/>
      <w:sz w:val="18"/>
      <w:szCs w:val="18"/>
    </w:rPr>
  </w:style>
  <w:style w:type="character" w:styleId="Lienhypertexte">
    <w:name w:val="Hyperlink"/>
    <w:basedOn w:val="Policepardfaut"/>
    <w:uiPriority w:val="99"/>
    <w:unhideWhenUsed/>
    <w:rsid w:val="00214E77"/>
    <w:rPr>
      <w:color w:val="0563C1" w:themeColor="hyperlink"/>
      <w:u w:val="single"/>
    </w:rPr>
  </w:style>
  <w:style w:type="character" w:styleId="Mentionnonrsolue">
    <w:name w:val="Unresolved Mention"/>
    <w:basedOn w:val="Policepardfaut"/>
    <w:uiPriority w:val="99"/>
    <w:semiHidden/>
    <w:unhideWhenUsed/>
    <w:rsid w:val="00214E77"/>
    <w:rPr>
      <w:color w:val="605E5C"/>
      <w:shd w:val="clear" w:color="auto" w:fill="E1DFDD"/>
    </w:rPr>
  </w:style>
  <w:style w:type="paragraph" w:customStyle="1" w:styleId="pb-2">
    <w:name w:val="pb-2"/>
    <w:basedOn w:val="Normal"/>
    <w:rsid w:val="00220E5F"/>
    <w:pPr>
      <w:spacing w:before="100" w:beforeAutospacing="1" w:after="100" w:afterAutospacing="1"/>
    </w:pPr>
    <w:rPr>
      <w:rFonts w:ascii="Times New Roman" w:eastAsia="Times New Roman" w:hAnsi="Times New Roman" w:cs="Times New Roman"/>
      <w:lang w:eastAsia="fr-FR"/>
    </w:rPr>
  </w:style>
  <w:style w:type="character" w:customStyle="1" w:styleId="issue-underline">
    <w:name w:val="issue-underline"/>
    <w:basedOn w:val="Policepardfaut"/>
    <w:rsid w:val="00C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93423">
      <w:bodyDiv w:val="1"/>
      <w:marLeft w:val="0"/>
      <w:marRight w:val="0"/>
      <w:marTop w:val="0"/>
      <w:marBottom w:val="0"/>
      <w:divBdr>
        <w:top w:val="none" w:sz="0" w:space="0" w:color="auto"/>
        <w:left w:val="none" w:sz="0" w:space="0" w:color="auto"/>
        <w:bottom w:val="none" w:sz="0" w:space="0" w:color="auto"/>
        <w:right w:val="none" w:sz="0" w:space="0" w:color="auto"/>
      </w:divBdr>
    </w:div>
    <w:div w:id="1398750225">
      <w:bodyDiv w:val="1"/>
      <w:marLeft w:val="0"/>
      <w:marRight w:val="0"/>
      <w:marTop w:val="0"/>
      <w:marBottom w:val="0"/>
      <w:divBdr>
        <w:top w:val="none" w:sz="0" w:space="0" w:color="auto"/>
        <w:left w:val="none" w:sz="0" w:space="0" w:color="auto"/>
        <w:bottom w:val="none" w:sz="0" w:space="0" w:color="auto"/>
        <w:right w:val="none" w:sz="0" w:space="0" w:color="auto"/>
      </w:divBdr>
    </w:div>
    <w:div w:id="20445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nuelle.martini@cea.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A6D9-B24D-A14C-898A-20146885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622</Words>
  <Characters>3424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EM</cp:lastModifiedBy>
  <cp:revision>41</cp:revision>
  <cp:lastPrinted>2022-01-25T10:28:00Z</cp:lastPrinted>
  <dcterms:created xsi:type="dcterms:W3CDTF">2024-03-12T10:48:00Z</dcterms:created>
  <dcterms:modified xsi:type="dcterms:W3CDTF">2024-03-12T13:31:00Z</dcterms:modified>
</cp:coreProperties>
</file>